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F7" w:rsidRPr="001938F7" w:rsidRDefault="00D67B90" w:rsidP="00891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B90">
        <w:rPr>
          <w:rFonts w:ascii="Times New Roman" w:hAnsi="Times New Roman" w:cs="Times New Roman"/>
          <w:sz w:val="24"/>
          <w:szCs w:val="24"/>
        </w:rPr>
        <w:t>Общие положения</w:t>
      </w:r>
      <w:r w:rsidR="00660F6A" w:rsidRPr="00D67B90">
        <w:rPr>
          <w:rFonts w:ascii="Times New Roman" w:hAnsi="Times New Roman" w:cs="Times New Roman"/>
          <w:sz w:val="24"/>
          <w:szCs w:val="24"/>
        </w:rPr>
        <w:t xml:space="preserve"> учетной политик</w:t>
      </w:r>
      <w:r w:rsidRPr="00D67B90">
        <w:rPr>
          <w:rFonts w:ascii="Times New Roman" w:hAnsi="Times New Roman" w:cs="Times New Roman"/>
          <w:sz w:val="24"/>
          <w:szCs w:val="24"/>
        </w:rPr>
        <w:t>и</w:t>
      </w:r>
      <w:r w:rsidR="00660F6A" w:rsidRPr="00D67B90">
        <w:rPr>
          <w:rFonts w:ascii="Times New Roman" w:hAnsi="Times New Roman" w:cs="Times New Roman"/>
          <w:sz w:val="24"/>
          <w:szCs w:val="24"/>
        </w:rPr>
        <w:t xml:space="preserve"> управления финансов города Кузнецка </w:t>
      </w:r>
      <w:r w:rsidR="0058102B">
        <w:rPr>
          <w:rFonts w:ascii="Times New Roman" w:hAnsi="Times New Roman" w:cs="Times New Roman"/>
          <w:sz w:val="24"/>
          <w:szCs w:val="24"/>
        </w:rPr>
        <w:t>на 2023 год</w:t>
      </w:r>
      <w:bookmarkStart w:id="0" w:name="_GoBack"/>
      <w:bookmarkEnd w:id="0"/>
    </w:p>
    <w:p w:rsidR="0075671E" w:rsidRPr="00D67B90" w:rsidRDefault="001938F7" w:rsidP="00193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 274н, представляется информация об учетной политике </w:t>
      </w:r>
      <w:r w:rsidRPr="00D67B90">
        <w:rPr>
          <w:rFonts w:ascii="Times New Roman" w:hAnsi="Times New Roman" w:cs="Times New Roman"/>
          <w:sz w:val="24"/>
          <w:szCs w:val="24"/>
        </w:rPr>
        <w:t>управления финансов города Кузнецка в целях бюджетного учета</w:t>
      </w:r>
      <w:r>
        <w:rPr>
          <w:rFonts w:ascii="Times New Roman" w:hAnsi="Times New Roman" w:cs="Times New Roman"/>
          <w:sz w:val="24"/>
          <w:szCs w:val="24"/>
        </w:rPr>
        <w:t xml:space="preserve">, которая утверждена приказом от </w:t>
      </w:r>
      <w:r w:rsidR="006C57FF">
        <w:rPr>
          <w:rFonts w:ascii="Times New Roman" w:hAnsi="Times New Roman" w:cs="Times New Roman"/>
          <w:sz w:val="24"/>
          <w:szCs w:val="24"/>
        </w:rPr>
        <w:t>3</w:t>
      </w:r>
      <w:r w:rsidR="001B3D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1B3D4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B948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-О</w:t>
      </w:r>
      <w:r w:rsidR="00A53DEC">
        <w:rPr>
          <w:rFonts w:ascii="Times New Roman" w:hAnsi="Times New Roman" w:cs="Times New Roman"/>
          <w:sz w:val="24"/>
          <w:szCs w:val="24"/>
        </w:rPr>
        <w:t xml:space="preserve"> </w:t>
      </w:r>
      <w:r w:rsidR="004408A2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A53DEC">
        <w:rPr>
          <w:rFonts w:ascii="Times New Roman" w:hAnsi="Times New Roman" w:cs="Times New Roman"/>
          <w:sz w:val="24"/>
          <w:szCs w:val="24"/>
        </w:rPr>
        <w:t>и состоит из следующих разделов:</w:t>
      </w:r>
      <w:r w:rsidR="00891BA5" w:rsidRPr="00D67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786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Общие положения</w:t>
            </w:r>
          </w:p>
        </w:tc>
        <w:tc>
          <w:tcPr>
            <w:tcW w:w="4786" w:type="dxa"/>
          </w:tcPr>
          <w:p w:rsidR="006760B3" w:rsidRPr="00D67B90" w:rsidRDefault="006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 сведения о:</w:t>
            </w:r>
          </w:p>
          <w:p w:rsidR="004377A5" w:rsidRPr="00D67B90" w:rsidRDefault="006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структурном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, осуществляющем ведение бюджетного учета</w:t>
            </w:r>
            <w:r w:rsidR="006C57FF">
              <w:rPr>
                <w:rFonts w:ascii="Times New Roman" w:hAnsi="Times New Roman" w:cs="Times New Roman"/>
                <w:sz w:val="24"/>
                <w:szCs w:val="24"/>
              </w:rPr>
              <w:t xml:space="preserve"> (отдел учета и отчетности)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0B3" w:rsidRPr="00D67B90" w:rsidRDefault="006760B3" w:rsidP="00B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BA5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действующих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комиссиях</w:t>
            </w:r>
            <w:proofErr w:type="gramEnd"/>
            <w:r w:rsidR="005275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активов; инвентаризационная комиссия;</w:t>
            </w:r>
            <w:r w:rsidR="00BF1265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проверке показаний </w:t>
            </w:r>
            <w:r w:rsidR="001B3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дометр</w:t>
            </w:r>
            <w:r w:rsidR="001B3D4A">
              <w:rPr>
                <w:rFonts w:ascii="Times New Roman" w:hAnsi="Times New Roman" w:cs="Times New Roman"/>
                <w:sz w:val="24"/>
                <w:szCs w:val="24"/>
              </w:rPr>
              <w:t>ов автотранспорта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0B3" w:rsidRPr="00D67B90" w:rsidRDefault="006760B3" w:rsidP="0044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ответственных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лицах</w:t>
            </w:r>
            <w:proofErr w:type="gramEnd"/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Технология обработки учетной информации</w:t>
            </w:r>
          </w:p>
        </w:tc>
        <w:tc>
          <w:tcPr>
            <w:tcW w:w="4786" w:type="dxa"/>
          </w:tcPr>
          <w:p w:rsidR="004377A5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 сведения о:</w:t>
            </w:r>
          </w:p>
          <w:p w:rsidR="007373E8" w:rsidRPr="0052753E" w:rsidRDefault="007373E8" w:rsidP="0052753E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BA5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программных продуктах</w:t>
            </w:r>
            <w:r w:rsidR="0052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«1С</w:t>
            </w:r>
            <w:proofErr w:type="gramStart"/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:П</w:t>
            </w:r>
            <w:proofErr w:type="gramEnd"/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редприятие» 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– по операциям учреждения; </w:t>
            </w:r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«АЦК-Финансы»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 – по операциям финансового органа и операциям кассового обслуживания)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3E8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электронном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документообороте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3E8" w:rsidRPr="00D67B90" w:rsidRDefault="007373E8" w:rsidP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сохранности электронных данных бухгалтерского учета и отчетности.</w:t>
            </w:r>
          </w:p>
        </w:tc>
      </w:tr>
      <w:tr w:rsidR="00D65ACB" w:rsidRPr="00D67B90" w:rsidTr="004377A5">
        <w:tc>
          <w:tcPr>
            <w:tcW w:w="4785" w:type="dxa"/>
          </w:tcPr>
          <w:p w:rsidR="00D65ACB" w:rsidRPr="00D67B90" w:rsidRDefault="00D65ACB" w:rsidP="00D65AC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документооборота</w:t>
            </w:r>
          </w:p>
        </w:tc>
        <w:tc>
          <w:tcPr>
            <w:tcW w:w="4786" w:type="dxa"/>
          </w:tcPr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содержит: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бланки самостоятельно разработанных форм документов и регистров;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перечень должностных лиц, имеющих право подписи учетных документов;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форму графика документооборота (график утверждается отдельным приказом управления);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особенности оформления первичных документов и регистров учета;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номера журналов операций;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и сроки хранения документов;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действий в случае обнаружения пропажи, порчи или несанкционированного уничтожения первичных учетных документов и (или) регистров бухгалтерского учета;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приема-передачи бухгалтерских документов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смене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или главного бухгалтера.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="004377A5"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Рабочий План счетов</w:t>
            </w:r>
          </w:p>
        </w:tc>
        <w:tc>
          <w:tcPr>
            <w:tcW w:w="4786" w:type="dxa"/>
          </w:tcPr>
          <w:p w:rsidR="004377A5" w:rsidRPr="00D67B90" w:rsidRDefault="007373E8" w:rsidP="0044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Раздел содержит сведения </w:t>
            </w:r>
            <w:proofErr w:type="gramStart"/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08A2">
              <w:rPr>
                <w:rFonts w:ascii="Times New Roman" w:hAnsi="Times New Roman" w:cs="Times New Roman"/>
                <w:sz w:val="24"/>
                <w:szCs w:val="24"/>
              </w:rPr>
              <w:t>орядке</w:t>
            </w:r>
            <w:proofErr w:type="gramEnd"/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рабочего плана счетов</w:t>
            </w:r>
            <w:r w:rsidR="00356C39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(рабочий план счетов ежегодно утверждается отдельным приказом </w:t>
            </w:r>
            <w:r w:rsidR="00356C39" w:rsidRPr="00D6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управления)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 w:rsidP="0044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40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ведения бухгалтерского учета, оценки отдельных видов 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и обязательств</w:t>
            </w:r>
          </w:p>
        </w:tc>
        <w:tc>
          <w:tcPr>
            <w:tcW w:w="4786" w:type="dxa"/>
          </w:tcPr>
          <w:p w:rsidR="00153708" w:rsidRPr="00D67B90" w:rsidRDefault="00B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</w:t>
            </w:r>
            <w:r w:rsidR="00153708" w:rsidRPr="00D67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3708" w:rsidRPr="007E24D4" w:rsidRDefault="007E24D4" w:rsidP="007E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 необходимости проверки </w:t>
            </w:r>
            <w:r w:rsidR="00D3523E" w:rsidRPr="007E24D4">
              <w:rPr>
                <w:rFonts w:ascii="Times New Roman" w:hAnsi="Times New Roman" w:cs="Times New Roman"/>
                <w:sz w:val="24"/>
                <w:szCs w:val="24"/>
              </w:rPr>
              <w:t>первичны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523E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ов, на основании которых ведется </w:t>
            </w:r>
            <w:r w:rsidR="00D67B90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  <w:p w:rsidR="007E24D4" w:rsidRPr="007E24D4" w:rsidRDefault="007E24D4" w:rsidP="007E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 определения справедливой стоимости (выбирает комиссия по поступлению и выбытию активов).</w:t>
            </w:r>
          </w:p>
          <w:p w:rsidR="007E24D4" w:rsidRPr="007E24D4" w:rsidRDefault="007E24D4" w:rsidP="007E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>Определение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еличин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оценочного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(профессиональным суждением главного бухгалтера).</w:t>
            </w:r>
          </w:p>
          <w:p w:rsidR="004377A5" w:rsidRPr="00D67B90" w:rsidRDefault="006F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708" w:rsidRPr="00D67B90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собенности учета</w:t>
            </w:r>
            <w:r w:rsidR="0015370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2A54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523E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состав инвентарного объекта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инвентарного номера;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 начисления амортизации (линейный);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срок полезного использования (устанавливается комисси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ей по поступлению и выбытию активов и обязательств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3708" w:rsidRPr="00D67B90" w:rsidRDefault="0015370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положений 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Федерального с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тандарта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для организаций государственного сектора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средства»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обесценение активов;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определение содержания драгметаллов;</w:t>
            </w:r>
          </w:p>
          <w:p w:rsidR="0047565C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8A2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списани</w:t>
            </w:r>
            <w:r w:rsidR="00440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средств.</w:t>
            </w:r>
          </w:p>
          <w:p w:rsidR="001B3D4A" w:rsidRDefault="001B3D4A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активов:</w:t>
            </w:r>
          </w:p>
          <w:p w:rsidR="001B3D4A" w:rsidRPr="00D67B90" w:rsidRDefault="001B3D4A" w:rsidP="001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 начисления амортизации (линейный);</w:t>
            </w:r>
          </w:p>
          <w:p w:rsidR="001B3D4A" w:rsidRPr="00D67B90" w:rsidRDefault="001B3D4A" w:rsidP="001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срок полезного использования (устанавливается комиссией по поступлению и выбытию активов и обязательств);</w:t>
            </w:r>
          </w:p>
          <w:p w:rsidR="0047565C" w:rsidRPr="00D67B90" w:rsidRDefault="001B3D4A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. Особенности учета материальных запасов:</w:t>
            </w:r>
          </w:p>
          <w:p w:rsidR="0047565C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>перечень инвентаря, относимого к материалам;</w:t>
            </w:r>
          </w:p>
          <w:p w:rsidR="00426D9F" w:rsidRPr="00D67B90" w:rsidRDefault="00426D9F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единица учета материальных запасов – номенклатурная (реестровая) единица (кроме группы материальных запасов, характеристики которых совпадают);</w:t>
            </w:r>
          </w:p>
          <w:p w:rsidR="00AF5817" w:rsidRPr="00D67B90" w:rsidRDefault="00AF5817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методы оценки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порядок постановки на учет и выбытия из учета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(списание по средней фактической стоимости, по стоимости каждой единицы - для спецодежды);</w:t>
            </w:r>
          </w:p>
          <w:p w:rsidR="00AF5817" w:rsidRPr="00D67B90" w:rsidRDefault="00AF5817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норм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ы расхода ГСМ, м</w:t>
            </w:r>
            <w:r w:rsidR="003479FC">
              <w:rPr>
                <w:rFonts w:ascii="Times New Roman" w:hAnsi="Times New Roman" w:cs="Times New Roman"/>
                <w:sz w:val="24"/>
                <w:szCs w:val="24"/>
              </w:rPr>
              <w:t>оющих средств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, спецодежды.</w:t>
            </w:r>
          </w:p>
          <w:p w:rsidR="00AF5817" w:rsidRPr="00D67B90" w:rsidRDefault="001B3D4A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6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 w:rsidR="00426D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r w:rsidR="00AF5817" w:rsidRPr="00D67B90">
              <w:rPr>
                <w:rFonts w:ascii="Times New Roman" w:hAnsi="Times New Roman" w:cs="Times New Roman"/>
                <w:iCs/>
                <w:sz w:val="24"/>
                <w:szCs w:val="24"/>
              </w:rPr>
              <w:t>безвозмездно полученных нефинансовых активов</w:t>
            </w:r>
            <w:r w:rsidR="00743FC8" w:rsidRPr="00D67B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43FC8" w:rsidRPr="00D67B9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426D9F">
              <w:rPr>
                <w:rFonts w:ascii="Times New Roman" w:hAnsi="Times New Roman" w:cs="Times New Roman"/>
                <w:iCs/>
                <w:sz w:val="24"/>
                <w:szCs w:val="24"/>
              </w:rPr>
              <w:t>данные о справедливой стоимости безвозмездно полученных нефинансовых активов должны быть подтверждены документально</w:t>
            </w:r>
            <w:r w:rsidR="00743FC8" w:rsidRPr="00D67B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43FC8" w:rsidRPr="00D67B90" w:rsidRDefault="001B3D4A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FC8" w:rsidRPr="00D67B90">
              <w:rPr>
                <w:rFonts w:ascii="Times New Roman" w:hAnsi="Times New Roman" w:cs="Times New Roman"/>
                <w:sz w:val="24"/>
                <w:szCs w:val="24"/>
              </w:rPr>
              <w:t>. Особенности учета денежных средств и денежных документов: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ведение кассовой книги с пометкой «Фондовая»;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состав денежных документов (почтовые марки, конверты с почтовыми марками);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методы оценки денежных документов (по фактической стоимости).</w:t>
            </w:r>
          </w:p>
          <w:p w:rsidR="00743FC8" w:rsidRPr="0006530C" w:rsidRDefault="001B3D4A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FC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30C" w:rsidRPr="0006530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бюджетного учета администратора доходов и администратора </w:t>
            </w:r>
            <w:proofErr w:type="gramStart"/>
            <w:r w:rsidR="0006530C" w:rsidRPr="0006530C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города Кузнецка Пензенской области</w:t>
            </w:r>
            <w:proofErr w:type="gramEnd"/>
            <w:r w:rsidR="0006530C" w:rsidRPr="0006530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согласно выполняемым функциям (полномочиям) в соответствии с приказами управления.</w:t>
            </w:r>
          </w:p>
          <w:p w:rsidR="00C0412B" w:rsidRPr="00D67B90" w:rsidRDefault="0006530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12B" w:rsidRPr="00D67B90">
              <w:rPr>
                <w:rFonts w:ascii="Times New Roman" w:hAnsi="Times New Roman" w:cs="Times New Roman"/>
                <w:sz w:val="24"/>
                <w:szCs w:val="24"/>
              </w:rPr>
              <w:t>. Особенности учета расчетов с подотчетными лицами: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выдачи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под отчет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денежных средств;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выдачи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под отчет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денежных документов;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порядок оформления служебных командировок и возмещения командировочных расходов;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предельные сроки отчета по выданным доверенностям (на получение материальных ценностей – 10 дней).</w:t>
            </w:r>
          </w:p>
          <w:p w:rsidR="00295468" w:rsidRDefault="006F73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</w:t>
            </w:r>
            <w:r w:rsidR="00E22BB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учета дебиторской и кредиторской задолженности</w:t>
            </w:r>
            <w:r w:rsidR="00E22BB8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(документы-основания, дата проведения и т.д.)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9FC" w:rsidRDefault="003479F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расчетов по оплате труда (документы-основания, особенности оформления и предоставления в отдел учета и отчетности Табеля учета рабочего времени, порядок </w:t>
            </w:r>
            <w:r w:rsidR="00E22BB8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</w:t>
            </w:r>
            <w:r w:rsidR="00E22BB8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E22BB8" w:rsidRDefault="00E22BB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лимита на сотовую связь.</w:t>
            </w:r>
          </w:p>
          <w:p w:rsidR="00295468" w:rsidRPr="00D67B90" w:rsidRDefault="006F73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. Финансовый результат: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оценка и момент отражения в учете: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а) расходов текущего 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A69" w:rsidRPr="00D67B90">
              <w:rPr>
                <w:rFonts w:ascii="Times New Roman" w:hAnsi="Times New Roman" w:cs="Times New Roman"/>
                <w:sz w:val="24"/>
                <w:szCs w:val="24"/>
              </w:rPr>
              <w:t>на услуги связи, ремонт и заправку картриджей, медицинский и технический осмотр, обслуживание программ и т.п.;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A69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будущих периодов; </w:t>
            </w:r>
          </w:p>
          <w:p w:rsidR="006F73C8" w:rsidRDefault="00B10A69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резервов предстоящих расходов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3C8" w:rsidRPr="00D67B90" w:rsidRDefault="006F73C8" w:rsidP="006F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будущих периодов и доходов 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да по межбюджетным трансфертам в зависимости от условий передачи активов (в том числе дотаций);</w:t>
            </w:r>
          </w:p>
          <w:p w:rsidR="006F73C8" w:rsidRPr="00D67B90" w:rsidRDefault="006F73C8" w:rsidP="006F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поступлений, распределяемых между бюджетами бюджетной системы Российской Федерации, с кодами элементов других бюджетов.</w:t>
            </w:r>
          </w:p>
          <w:p w:rsidR="00B10A69" w:rsidRPr="00D67B90" w:rsidRDefault="00B10A69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. Санкционирование расходов:</w:t>
            </w:r>
          </w:p>
          <w:p w:rsidR="00B10A69" w:rsidRPr="00D67B90" w:rsidRDefault="00B10A69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принятия бюджетных (денежных) обязательств к учету.</w:t>
            </w:r>
          </w:p>
          <w:p w:rsidR="0047565C" w:rsidRDefault="00B10A69" w:rsidP="0006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признания и отражения в учете и отчетности событий после отчетной даты (в соответствии с 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8861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B3D54" w:rsidRPr="00D67B90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r w:rsidR="008861A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для организаций государственного сектора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«События после отчетной даты»).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30C" w:rsidRPr="00D67B90" w:rsidRDefault="0006530C" w:rsidP="00E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Особенности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по счетам 02, 04, 09, 17, 18, 19, 20, 21, 50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V</w:t>
            </w:r>
            <w:r w:rsidR="00C151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Инвентаризация имущества и обязательств</w:t>
            </w:r>
          </w:p>
        </w:tc>
        <w:tc>
          <w:tcPr>
            <w:tcW w:w="4786" w:type="dxa"/>
          </w:tcPr>
          <w:p w:rsidR="004377A5" w:rsidRPr="00D67B90" w:rsidRDefault="00B10A69" w:rsidP="00C1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В разделе приведен порядок и график проведения инвентаризации активов</w:t>
            </w:r>
            <w:r w:rsidR="00C151CD">
              <w:rPr>
                <w:rFonts w:ascii="Times New Roman" w:hAnsi="Times New Roman" w:cs="Times New Roman"/>
                <w:sz w:val="24"/>
                <w:szCs w:val="24"/>
              </w:rPr>
              <w:t xml:space="preserve">, имущества, учитываемого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1CD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C151CD" w:rsidRPr="00D67B90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="00C151CD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счетах</w:t>
            </w:r>
            <w:r w:rsidR="00C15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  <w:r w:rsidR="00C151CD">
              <w:rPr>
                <w:rFonts w:ascii="Times New Roman" w:hAnsi="Times New Roman" w:cs="Times New Roman"/>
                <w:sz w:val="24"/>
                <w:szCs w:val="24"/>
              </w:rPr>
              <w:t>, иных объектов бухгалтерского учета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7A" w:rsidRPr="00D67B90">
              <w:rPr>
                <w:rFonts w:ascii="Times New Roman" w:hAnsi="Times New Roman" w:cs="Times New Roman"/>
                <w:sz w:val="24"/>
                <w:szCs w:val="24"/>
              </w:rPr>
              <w:t>(нефинансовые активы подлежат плановой инвентаризации по состоянию на 1 декабря)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 w:rsidP="00C15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организации и обеспечения </w:t>
            </w:r>
            <w:r w:rsidR="00C15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(осуществления) 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внутреннего контроля</w:t>
            </w:r>
            <w:r w:rsidR="00C15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совершаемых фактов хозяйственной жизни</w:t>
            </w:r>
          </w:p>
        </w:tc>
        <w:tc>
          <w:tcPr>
            <w:tcW w:w="4786" w:type="dxa"/>
          </w:tcPr>
          <w:p w:rsidR="004377A5" w:rsidRPr="00850655" w:rsidRDefault="00850655" w:rsidP="00E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655">
              <w:rPr>
                <w:rFonts w:ascii="Times New Roman" w:hAnsi="Times New Roman" w:cs="Times New Roman"/>
                <w:bCs/>
                <w:sz w:val="24"/>
                <w:szCs w:val="24"/>
              </w:rPr>
              <w:t>нутренний контроль совершаемых фактов хозяйственной жизни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осуществляется в соответствии с </w:t>
            </w:r>
            <w:r w:rsidRPr="00850655">
              <w:rPr>
                <w:rFonts w:ascii="Times New Roman" w:hAnsi="Times New Roman"/>
                <w:sz w:val="24"/>
                <w:szCs w:val="24"/>
              </w:rPr>
              <w:t>Порядком организации и осуществления внутреннего контроля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EB">
              <w:rPr>
                <w:rFonts w:ascii="Times New Roman" w:hAnsi="Times New Roman" w:cs="Times New Roman"/>
                <w:sz w:val="24"/>
                <w:szCs w:val="24"/>
              </w:rPr>
              <w:t>в управлении</w:t>
            </w:r>
            <w:r w:rsidR="00E22BB8">
              <w:rPr>
                <w:rFonts w:ascii="Times New Roman" w:hAnsi="Times New Roman" w:cs="Times New Roman"/>
                <w:sz w:val="24"/>
                <w:szCs w:val="24"/>
              </w:rPr>
              <w:t xml:space="preserve">, графиком документооборота 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иными 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>положениями Учетной политики.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 w:rsidP="001E2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Б</w:t>
            </w:r>
            <w:r w:rsidR="001E2788">
              <w:rPr>
                <w:rFonts w:ascii="Times New Roman" w:hAnsi="Times New Roman" w:cs="Times New Roman"/>
                <w:bCs/>
                <w:sz w:val="24"/>
                <w:szCs w:val="24"/>
              </w:rPr>
              <w:t>ухгалтерска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="00E22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(финансовая) 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отчетность</w:t>
            </w:r>
          </w:p>
        </w:tc>
        <w:tc>
          <w:tcPr>
            <w:tcW w:w="4786" w:type="dxa"/>
          </w:tcPr>
          <w:p w:rsidR="00BF1265" w:rsidRPr="00BF1265" w:rsidRDefault="00BF1265" w:rsidP="00B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1. Индивидуальная бюджетная отчетность управления (главного администратора средств бюджета города Кузнецка) составляется автоматизированным способом с использованием программы «1С</w:t>
            </w:r>
            <w:proofErr w:type="gramStart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редприятие» с занесением отчетных данных в информационную систему «Свод СМАРТ» для хранения и консолидации.</w:t>
            </w:r>
          </w:p>
          <w:p w:rsidR="00B15523" w:rsidRDefault="00BF1265" w:rsidP="0089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2. Консолидированная (сводная) месячная, квартальная и годовая </w:t>
            </w:r>
            <w:r w:rsidR="008643F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(финансовая) 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отчетность управления (финансового органа, уполномоченного на формирование отчета об исполнении консолидированного бюджета города Кузнецка) составляется и представляется в Министерство финансов Пензенской области в электронном виде с использованием программы «Свод СМАРТ».</w:t>
            </w:r>
          </w:p>
          <w:p w:rsidR="00BF1265" w:rsidRPr="00BF1265" w:rsidRDefault="00BF1265" w:rsidP="00B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С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роки представления главными администраторами </w:t>
            </w:r>
            <w:proofErr w:type="gramStart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средств бюджета города Кузнецка бухгалтерской отчетности</w:t>
            </w:r>
            <w:proofErr w:type="gramEnd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устанавливаются приказом управления.</w:t>
            </w:r>
          </w:p>
          <w:p w:rsidR="00BF1265" w:rsidRPr="00BF1265" w:rsidRDefault="00BF1265" w:rsidP="009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9D05F7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 по раскрытию информации при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</w:t>
            </w:r>
            <w:r w:rsidR="009D0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</w:t>
            </w:r>
            <w:r w:rsidR="009D0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отчетности главными администраторами средств бюджета города Кузнецка в управление оформляются письмами начальника управления.</w:t>
            </w:r>
          </w:p>
        </w:tc>
      </w:tr>
    </w:tbl>
    <w:p w:rsidR="004377A5" w:rsidRDefault="004377A5"/>
    <w:sectPr w:rsidR="004377A5" w:rsidSect="00891B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31C7"/>
    <w:multiLevelType w:val="hybridMultilevel"/>
    <w:tmpl w:val="1FD23D9C"/>
    <w:lvl w:ilvl="0" w:tplc="FD3ED6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6A"/>
    <w:rsid w:val="00062C7A"/>
    <w:rsid w:val="0006530C"/>
    <w:rsid w:val="0009367D"/>
    <w:rsid w:val="000D4D5E"/>
    <w:rsid w:val="000D6D50"/>
    <w:rsid w:val="001203EB"/>
    <w:rsid w:val="001224B7"/>
    <w:rsid w:val="00153708"/>
    <w:rsid w:val="001922C8"/>
    <w:rsid w:val="001938F7"/>
    <w:rsid w:val="001B3D4A"/>
    <w:rsid w:val="001E1CF9"/>
    <w:rsid w:val="001E2788"/>
    <w:rsid w:val="00295468"/>
    <w:rsid w:val="003479FC"/>
    <w:rsid w:val="00356C39"/>
    <w:rsid w:val="00400A57"/>
    <w:rsid w:val="00426D9F"/>
    <w:rsid w:val="004377A5"/>
    <w:rsid w:val="004408A2"/>
    <w:rsid w:val="0047565C"/>
    <w:rsid w:val="004D35C1"/>
    <w:rsid w:val="0052753E"/>
    <w:rsid w:val="0058102B"/>
    <w:rsid w:val="00660F6A"/>
    <w:rsid w:val="006760B3"/>
    <w:rsid w:val="006C57FF"/>
    <w:rsid w:val="006F73C8"/>
    <w:rsid w:val="007373E8"/>
    <w:rsid w:val="00743FC8"/>
    <w:rsid w:val="0075671E"/>
    <w:rsid w:val="007E24D4"/>
    <w:rsid w:val="00850655"/>
    <w:rsid w:val="008643FE"/>
    <w:rsid w:val="008861AD"/>
    <w:rsid w:val="00891BA5"/>
    <w:rsid w:val="008B3D54"/>
    <w:rsid w:val="00912E9F"/>
    <w:rsid w:val="009D05F7"/>
    <w:rsid w:val="00A53DEC"/>
    <w:rsid w:val="00AB741D"/>
    <w:rsid w:val="00AF5817"/>
    <w:rsid w:val="00B10A69"/>
    <w:rsid w:val="00B15523"/>
    <w:rsid w:val="00B72A54"/>
    <w:rsid w:val="00B948FC"/>
    <w:rsid w:val="00BF1265"/>
    <w:rsid w:val="00C0412B"/>
    <w:rsid w:val="00C151CD"/>
    <w:rsid w:val="00CF3279"/>
    <w:rsid w:val="00D3523E"/>
    <w:rsid w:val="00D65ACB"/>
    <w:rsid w:val="00D67B90"/>
    <w:rsid w:val="00E22BB8"/>
    <w:rsid w:val="00E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4D4"/>
    <w:pPr>
      <w:ind w:left="720"/>
      <w:contextualSpacing/>
    </w:pPr>
  </w:style>
  <w:style w:type="character" w:customStyle="1" w:styleId="fill">
    <w:name w:val="fill"/>
    <w:rsid w:val="0052753E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4D4"/>
    <w:pPr>
      <w:ind w:left="720"/>
      <w:contextualSpacing/>
    </w:pPr>
  </w:style>
  <w:style w:type="character" w:customStyle="1" w:styleId="fill">
    <w:name w:val="fill"/>
    <w:rsid w:val="0052753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Лена</cp:lastModifiedBy>
  <cp:revision>4</cp:revision>
  <dcterms:created xsi:type="dcterms:W3CDTF">2023-07-27T09:47:00Z</dcterms:created>
  <dcterms:modified xsi:type="dcterms:W3CDTF">2023-07-27T15:49:00Z</dcterms:modified>
</cp:coreProperties>
</file>