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F7" w:rsidRPr="001938F7" w:rsidRDefault="00D67B90" w:rsidP="00891BA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B90">
        <w:rPr>
          <w:rFonts w:ascii="Times New Roman" w:hAnsi="Times New Roman" w:cs="Times New Roman"/>
          <w:sz w:val="24"/>
          <w:szCs w:val="24"/>
        </w:rPr>
        <w:t>Общие положения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учетной политик</w:t>
      </w:r>
      <w:r w:rsidRPr="00D67B90">
        <w:rPr>
          <w:rFonts w:ascii="Times New Roman" w:hAnsi="Times New Roman" w:cs="Times New Roman"/>
          <w:sz w:val="24"/>
          <w:szCs w:val="24"/>
        </w:rPr>
        <w:t>и</w:t>
      </w:r>
      <w:r w:rsidR="00660F6A" w:rsidRPr="00D67B90">
        <w:rPr>
          <w:rFonts w:ascii="Times New Roman" w:hAnsi="Times New Roman" w:cs="Times New Roman"/>
          <w:sz w:val="24"/>
          <w:szCs w:val="24"/>
        </w:rPr>
        <w:t xml:space="preserve"> управления финансов города Кузнецка </w:t>
      </w:r>
    </w:p>
    <w:p w:rsidR="0075671E" w:rsidRPr="00D67B90" w:rsidRDefault="001938F7" w:rsidP="00193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Минфина России от 30.12.2017 № 274н, представляется информация об учетной политике </w:t>
      </w:r>
      <w:r w:rsidRPr="00D67B90">
        <w:rPr>
          <w:rFonts w:ascii="Times New Roman" w:hAnsi="Times New Roman" w:cs="Times New Roman"/>
          <w:sz w:val="24"/>
          <w:szCs w:val="24"/>
        </w:rPr>
        <w:t>управления финансов города Кузнецка в целях бюджетного учета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утверждена приказом от </w:t>
      </w:r>
      <w:r w:rsidR="006C57FF">
        <w:rPr>
          <w:rFonts w:ascii="Times New Roman" w:hAnsi="Times New Roman" w:cs="Times New Roman"/>
          <w:sz w:val="24"/>
          <w:szCs w:val="24"/>
        </w:rPr>
        <w:t>3</w:t>
      </w:r>
      <w:r w:rsidR="001B3D4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B3D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B948F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-О</w:t>
      </w:r>
      <w:r w:rsidR="00A53DEC">
        <w:rPr>
          <w:rFonts w:ascii="Times New Roman" w:hAnsi="Times New Roman" w:cs="Times New Roman"/>
          <w:sz w:val="24"/>
          <w:szCs w:val="24"/>
        </w:rPr>
        <w:t xml:space="preserve"> и состоит из следующих разделов:</w:t>
      </w:r>
      <w:r w:rsidR="00891BA5" w:rsidRPr="00D67B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86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Общие положения</w:t>
            </w:r>
          </w:p>
        </w:tc>
        <w:tc>
          <w:tcPr>
            <w:tcW w:w="4786" w:type="dxa"/>
          </w:tcPr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4377A5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структурном подразделении, осуществляющем ведение бюджетного учета</w:t>
            </w:r>
            <w:r w:rsidR="006C57FF">
              <w:rPr>
                <w:rFonts w:ascii="Times New Roman" w:hAnsi="Times New Roman" w:cs="Times New Roman"/>
                <w:sz w:val="24"/>
                <w:szCs w:val="24"/>
              </w:rPr>
              <w:t xml:space="preserve"> (отдел учета и отчетности)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комиссия по поступлению и выбытию активов; инвентаризационная комиссия;</w:t>
            </w:r>
            <w:r w:rsidR="00BF1265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проверке показаний 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дометр</w:t>
            </w:r>
            <w:r w:rsidR="001B3D4A">
              <w:rPr>
                <w:rFonts w:ascii="Times New Roman" w:hAnsi="Times New Roman" w:cs="Times New Roman"/>
                <w:sz w:val="24"/>
                <w:szCs w:val="24"/>
              </w:rPr>
              <w:t>ов автотранспорта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0B3" w:rsidRPr="00D67B90" w:rsidRDefault="0067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ответственных лицах;</w:t>
            </w:r>
          </w:p>
          <w:p w:rsidR="006760B3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сроках выплаты заработной платы.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Технология обработки учетной информации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о:</w:t>
            </w:r>
          </w:p>
          <w:p w:rsidR="007373E8" w:rsidRPr="0052753E" w:rsidRDefault="007373E8" w:rsidP="0052753E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BA5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используемых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программных продуктах</w:t>
            </w:r>
            <w:r w:rsidR="0052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«1</w:t>
            </w:r>
            <w:proofErr w:type="gramStart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С:Предприятие</w:t>
            </w:r>
            <w:proofErr w:type="gramEnd"/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» 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– по операциям учреждения; </w:t>
            </w:r>
            <w:r w:rsidR="0052753E" w:rsidRPr="0052753E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«АЦК-Финансы»</w:t>
            </w:r>
            <w:r w:rsidR="0052753E" w:rsidRPr="0052753E">
              <w:rPr>
                <w:rFonts w:ascii="Times New Roman" w:hAnsi="Times New Roman" w:cs="Times New Roman"/>
                <w:sz w:val="24"/>
                <w:szCs w:val="24"/>
              </w:rPr>
              <w:t xml:space="preserve"> – по операциям финансового органа и операциям кассового обслуживания)</w:t>
            </w:r>
            <w:r w:rsidRPr="005275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3E8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электронном документообороте;</w:t>
            </w:r>
          </w:p>
          <w:p w:rsidR="007373E8" w:rsidRPr="00D67B90" w:rsidRDefault="007373E8" w:rsidP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мерах по обеспечению сохранности электронных данных бухгалтерского учета и отчетности.</w:t>
            </w:r>
          </w:p>
        </w:tc>
      </w:tr>
      <w:tr w:rsidR="00D65ACB" w:rsidRPr="00D67B90" w:rsidTr="004377A5">
        <w:tc>
          <w:tcPr>
            <w:tcW w:w="4785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равила документооборота</w:t>
            </w:r>
          </w:p>
        </w:tc>
        <w:tc>
          <w:tcPr>
            <w:tcW w:w="4786" w:type="dxa"/>
          </w:tcPr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содержит: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бланки самостоятельно разработанных форм документов и регистров;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перечень должностных лиц, имеющих право подписи учетных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форму графика документооборота (график утверждается отдельным приказом управления);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взаимодействия лиц, ответственных за оформление фактов хозяйственной жизни, по предоставлению первичных учетных документов для ведения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особенности оформления первичных документов и регистров учета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1265"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распорядка)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номера журналов операций;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и сроки хранения документов;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действий в случае обнаружения пропажи, порчи или несанкционированного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первичных учетных документов и (или) регистров бухгалтерского учета;</w:t>
            </w:r>
          </w:p>
          <w:p w:rsidR="00D65ACB" w:rsidRPr="00D67B90" w:rsidRDefault="00D65ACB" w:rsidP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приема-передачи бухгалтерских документов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или главного бухгалтера.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D6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IV</w:t>
            </w:r>
            <w:r w:rsidR="004377A5"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Рабочий План счетов</w:t>
            </w:r>
          </w:p>
        </w:tc>
        <w:tc>
          <w:tcPr>
            <w:tcW w:w="4786" w:type="dxa"/>
          </w:tcPr>
          <w:p w:rsidR="004377A5" w:rsidRPr="00D67B90" w:rsidRDefault="0073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 сведения о форме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и периодичности формирования рабочего плана счетов</w:t>
            </w:r>
            <w:r w:rsidR="00356C3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(рабочий план счетов ежегодно утверждается отдельным приказом управления)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Учет отдельных видов имущества и обязательств</w:t>
            </w:r>
          </w:p>
        </w:tc>
        <w:tc>
          <w:tcPr>
            <w:tcW w:w="4786" w:type="dxa"/>
          </w:tcPr>
          <w:p w:rsidR="00153708" w:rsidRPr="00D67B90" w:rsidRDefault="00B7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Раздел содержит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708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необходимости проверки 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523E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ов, на основании которых ведется </w:t>
            </w:r>
            <w:r w:rsidR="00D67B90" w:rsidRPr="007E24D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153708" w:rsidRPr="007E24D4">
              <w:rPr>
                <w:rFonts w:ascii="Times New Roman" w:hAnsi="Times New Roman" w:cs="Times New Roman"/>
                <w:sz w:val="24"/>
                <w:szCs w:val="24"/>
              </w:rPr>
              <w:t>учет.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 определения справедливой стоимости (выбирает комиссия по поступлению и выбытию активов).</w:t>
            </w:r>
          </w:p>
          <w:p w:rsidR="007E24D4" w:rsidRPr="007E24D4" w:rsidRDefault="007E24D4" w:rsidP="007E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Определение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еличин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оценочного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(профессиональным суждением главного бухгалтера).</w:t>
            </w:r>
          </w:p>
          <w:p w:rsidR="004377A5" w:rsidRPr="00D67B90" w:rsidRDefault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собенности учета</w:t>
            </w:r>
            <w:r w:rsidR="0015370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="00B72A54" w:rsidRPr="00D67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A54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23E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инвентарного объекта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формирования инвентарного номера;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53708" w:rsidRPr="00D67B90" w:rsidRDefault="0015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ей по поступлению и выбытию активов и обязательств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3708" w:rsidRPr="00D67B90" w:rsidRDefault="0015370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применени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положений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Федерального с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тандарта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средства»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обесценение активов;</w:t>
            </w:r>
          </w:p>
          <w:p w:rsidR="0047565C" w:rsidRPr="00D67B90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определение содержания драгметаллов;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действий при списании основных средств.</w:t>
            </w:r>
          </w:p>
          <w:p w:rsidR="001B3D4A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нематериальных активов: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 начисления амортизации (линейный);</w:t>
            </w:r>
          </w:p>
          <w:p w:rsidR="001B3D4A" w:rsidRPr="00D67B90" w:rsidRDefault="001B3D4A" w:rsidP="001B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срок полезного использования (устанавливается комиссией по поступлению и выбытию активов и обязательств);</w:t>
            </w:r>
          </w:p>
          <w:p w:rsidR="0047565C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565C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материальных запасов:</w:t>
            </w:r>
          </w:p>
          <w:p w:rsidR="0047565C" w:rsidRDefault="0047565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перечень инвентаря, относимого к материалам;</w:t>
            </w:r>
          </w:p>
          <w:p w:rsidR="00426D9F" w:rsidRPr="00D67B90" w:rsidRDefault="00426D9F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единица учета материальных запасов – номенклатурная (реестровая) 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(кроме группы материальных запасов, характеристики которых совпадают);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589">
              <w:rPr>
                <w:rFonts w:ascii="Times New Roman" w:hAnsi="Times New Roman" w:cs="Times New Roman"/>
                <w:sz w:val="24"/>
                <w:szCs w:val="24"/>
              </w:rPr>
              <w:t>порядок постановки на учет и выбытия из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(списание по средней фактической стоимости, по стоимости каждой единицы - для спецодежды);</w:t>
            </w:r>
          </w:p>
          <w:p w:rsidR="00AF5817" w:rsidRPr="00D67B90" w:rsidRDefault="00AF5817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норм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ы расхода ГСМ, мыла, спецодежды.</w:t>
            </w:r>
          </w:p>
          <w:p w:rsidR="00AF5817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 w:rsidR="00426D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5817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r w:rsidR="00AF5817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>безвозмездно полученных нефинансовых активов</w:t>
            </w:r>
            <w:r w:rsidR="00743FC8" w:rsidRPr="00D67B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426D9F">
              <w:rPr>
                <w:rFonts w:ascii="Times New Roman" w:hAnsi="Times New Roman" w:cs="Times New Roman"/>
                <w:iCs/>
                <w:sz w:val="24"/>
                <w:szCs w:val="24"/>
              </w:rPr>
              <w:t>данные о справедливой стоимости безвозмездно полученных нефинансовых активов должны быть подтверждены документально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43FC8" w:rsidRPr="00D67B90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денежных средств и денежных документов: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лимит кассы;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ведение кассовой книги с пометкой «Фондовая»;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состав денежных документов (почтовые марки, конверты с почтовыми марками);</w:t>
            </w:r>
          </w:p>
          <w:p w:rsidR="00743FC8" w:rsidRPr="00D67B90" w:rsidRDefault="00743F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методы оценки денежных документов (по фактической стоимости).</w:t>
            </w:r>
          </w:p>
          <w:p w:rsidR="00743FC8" w:rsidRPr="0006530C" w:rsidRDefault="001B3D4A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FC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30C" w:rsidRPr="0006530C">
              <w:rPr>
                <w:rFonts w:ascii="Times New Roman" w:hAnsi="Times New Roman" w:cs="Times New Roman"/>
                <w:sz w:val="24"/>
                <w:szCs w:val="24"/>
              </w:rPr>
              <w:t>Ведение бюджетного учета администратора доходов и администратора источников финансирования дефицита бюджета города Кузнецка Пензенской области осуществляется согласно выполняемым функциям (полномочиям) в соответствии с приказами управления.</w:t>
            </w:r>
          </w:p>
          <w:p w:rsidR="00C0412B" w:rsidRPr="00D67B90" w:rsidRDefault="0006530C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412B" w:rsidRPr="00D67B90">
              <w:rPr>
                <w:rFonts w:ascii="Times New Roman" w:hAnsi="Times New Roman" w:cs="Times New Roman"/>
                <w:sz w:val="24"/>
                <w:szCs w:val="24"/>
              </w:rPr>
              <w:t>. Особенности учета расчетов с подотчетными лицами: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средств;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выдачи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под отчет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денежных документов;</w:t>
            </w:r>
          </w:p>
          <w:p w:rsidR="00C0412B" w:rsidRPr="00D67B90" w:rsidRDefault="00C0412B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порядок оформления служебных командировок и возмещения командировочных расходов;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предельные сроки отчета по выданным доверенностям (на получение материальных ценностей – 10 дней).</w:t>
            </w:r>
          </w:p>
          <w:p w:rsidR="00295468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аналитического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учета дебиторской и кредиторской задолженности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468" w:rsidRPr="00D67B90" w:rsidRDefault="006F73C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. Финансовый результат: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оценка и момент отражения в учете: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а) расходов текущего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>на услуги связи, ремонт и заправку картриджей, медицинский и технический осмотр, обслуживание программ и т.п.;</w:t>
            </w:r>
          </w:p>
          <w:p w:rsidR="00295468" w:rsidRPr="00D67B90" w:rsidRDefault="00295468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69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будущих периодов; </w:t>
            </w:r>
          </w:p>
          <w:p w:rsidR="006F73C8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>резервов предстоящих расходов</w:t>
            </w:r>
            <w:r w:rsidR="006F73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г)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будущих периодов и доходов текущего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да по межбюджетным трансфертам в зависимости от условий передачи активов (в том числе дотаций);</w:t>
            </w:r>
          </w:p>
          <w:p w:rsidR="006F73C8" w:rsidRPr="00D67B90" w:rsidRDefault="006F73C8" w:rsidP="006F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поступлений, распределяемых между бюджетами бюджетной системы Российской Федерации, с кодами элементов других бюджетов.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. Санкционирование расходов:</w:t>
            </w:r>
          </w:p>
          <w:p w:rsidR="00B10A69" w:rsidRPr="00D67B90" w:rsidRDefault="00B10A69" w:rsidP="0047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- порядок принятия бюджетных (денежных) обязательств к учету.</w:t>
            </w:r>
          </w:p>
          <w:p w:rsidR="0047565C" w:rsidRDefault="00B10A69" w:rsidP="0006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3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признания и отражения в учете и отчетности событий после отчетной даты (в соответствии с 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B3D54" w:rsidRPr="00D67B90">
              <w:rPr>
                <w:rFonts w:ascii="Times New Roman" w:hAnsi="Times New Roman" w:cs="Times New Roman"/>
                <w:sz w:val="24"/>
                <w:szCs w:val="24"/>
              </w:rPr>
              <w:t>тандарт</w:t>
            </w:r>
            <w:r w:rsidR="008861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8B3D5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для организаций государственного сектора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«События после отчетной даты»).</w:t>
            </w:r>
            <w:r w:rsidR="00295468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30C" w:rsidRPr="00D67B90" w:rsidRDefault="0006530C" w:rsidP="009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Особенности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по счетам 02, 04, 09, 17, 18, 19, 20, 21, 50 (дополнительный).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Инвентаризация имущества и обязательств</w:t>
            </w:r>
          </w:p>
        </w:tc>
        <w:tc>
          <w:tcPr>
            <w:tcW w:w="4786" w:type="dxa"/>
          </w:tcPr>
          <w:p w:rsidR="004377A5" w:rsidRPr="00D67B90" w:rsidRDefault="00B10A69" w:rsidP="00C1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>В разделе приведен порядок и график проведения инвентаризации активов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 xml:space="preserve">, имущества, учитываемого 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="00C151CD"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счетах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</w:t>
            </w:r>
            <w:r w:rsidR="00C151CD">
              <w:rPr>
                <w:rFonts w:ascii="Times New Roman" w:hAnsi="Times New Roman" w:cs="Times New Roman"/>
                <w:sz w:val="24"/>
                <w:szCs w:val="24"/>
              </w:rPr>
              <w:t>, иных объектов бухгалтерского учета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C7A" w:rsidRPr="00D67B90">
              <w:rPr>
                <w:rFonts w:ascii="Times New Roman" w:hAnsi="Times New Roman" w:cs="Times New Roman"/>
                <w:sz w:val="24"/>
                <w:szCs w:val="24"/>
              </w:rPr>
              <w:t>(нефинансовые активы подлежат плановой инвентаризации по состоянию на 1 декабря)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C15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67B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организации и обеспечения 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(осуществления) 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внутреннего контроля</w:t>
            </w:r>
            <w:r w:rsidR="00C15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совершаемых фактов хозяйственной жизни</w:t>
            </w:r>
          </w:p>
        </w:tc>
        <w:tc>
          <w:tcPr>
            <w:tcW w:w="4786" w:type="dxa"/>
          </w:tcPr>
          <w:p w:rsidR="004377A5" w:rsidRPr="00850655" w:rsidRDefault="00850655" w:rsidP="0012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655"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нутренний контроль совершаемых фактов хозяйственной жизни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осуществляется в соответствии с </w:t>
            </w:r>
            <w:r w:rsidRPr="00850655">
              <w:rPr>
                <w:rFonts w:ascii="Times New Roman" w:hAnsi="Times New Roman"/>
                <w:sz w:val="24"/>
                <w:szCs w:val="24"/>
              </w:rPr>
              <w:t>Порядком организации и осуществления внутреннего контроля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в управлении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, графиком документооборота, Порядком взаимодействия лиц, ответственных за оформление фактов хозяйственной жизни, по предоставлению первичных учетных документов для ведения бюджетного учета </w:t>
            </w:r>
            <w:r w:rsidR="001203E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иными </w:t>
            </w:r>
            <w:r w:rsidRPr="00850655">
              <w:rPr>
                <w:rFonts w:ascii="Times New Roman" w:hAnsi="Times New Roman" w:cs="Times New Roman"/>
                <w:sz w:val="24"/>
                <w:szCs w:val="24"/>
              </w:rPr>
              <w:t>положениями Учетной политики.</w:t>
            </w:r>
          </w:p>
        </w:tc>
      </w:tr>
      <w:tr w:rsidR="004377A5" w:rsidRPr="00D67B90" w:rsidTr="004377A5">
        <w:tc>
          <w:tcPr>
            <w:tcW w:w="4785" w:type="dxa"/>
          </w:tcPr>
          <w:p w:rsidR="004377A5" w:rsidRPr="00D67B90" w:rsidRDefault="004377A5" w:rsidP="001E27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. Б</w:t>
            </w:r>
            <w:r w:rsidR="001E2788">
              <w:rPr>
                <w:rFonts w:ascii="Times New Roman" w:hAnsi="Times New Roman" w:cs="Times New Roman"/>
                <w:bCs/>
                <w:sz w:val="24"/>
                <w:szCs w:val="24"/>
              </w:rPr>
              <w:t>ухгалтерска</w:t>
            </w:r>
            <w:r w:rsidRPr="00D67B90">
              <w:rPr>
                <w:rFonts w:ascii="Times New Roman" w:hAnsi="Times New Roman" w:cs="Times New Roman"/>
                <w:bCs/>
                <w:sz w:val="24"/>
                <w:szCs w:val="24"/>
              </w:rPr>
              <w:t>я отчетность</w:t>
            </w:r>
          </w:p>
        </w:tc>
        <w:tc>
          <w:tcPr>
            <w:tcW w:w="4786" w:type="dxa"/>
          </w:tcPr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1. Индивидуальная бюджетная отчетность управления (главного администратора средств бюджета города Кузнецка) составляется автоматизированным способом с использованием программы «1</w:t>
            </w:r>
            <w:proofErr w:type="gramStart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С:Предприятие</w:t>
            </w:r>
            <w:proofErr w:type="gramEnd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» с занесением отчетных данных в информационную систему «Свод СМАРТ» для хранения и консолидации.</w:t>
            </w:r>
          </w:p>
          <w:p w:rsidR="00B15523" w:rsidRDefault="00BF1265" w:rsidP="00891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2. Консолидированная (сводная) месячная, квартальная и годовая </w:t>
            </w:r>
            <w:r w:rsidR="008643F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(финансовая) 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bookmarkStart w:id="0" w:name="_GoBack"/>
            <w:bookmarkEnd w:id="0"/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ность управления (финансового органа, уполномоченного на формирование отчета об исполнении консолидированного бюджета города Кузнецка) составляется и представляется в 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Пензенской области в электронном виде с использованием программы «Свод СМАРТ».</w:t>
            </w:r>
          </w:p>
          <w:p w:rsidR="00BF1265" w:rsidRPr="00BF1265" w:rsidRDefault="00BF1265" w:rsidP="00BF1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С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>роки представления главными администраторами средств бюджета города Кузнецка бухгалтерской отчетности в управление устанавливаются приказом управления.</w:t>
            </w:r>
          </w:p>
          <w:p w:rsidR="00BF1265" w:rsidRPr="00BF1265" w:rsidRDefault="00BF1265" w:rsidP="009D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по раскрытию информации при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</w:t>
            </w:r>
            <w:r w:rsidR="009D0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1265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бухгалтерской отчетности главными администраторами средств бюджета города Кузнецка в управление оформляются письмами начальника управления.</w:t>
            </w:r>
          </w:p>
        </w:tc>
      </w:tr>
    </w:tbl>
    <w:p w:rsidR="004377A5" w:rsidRDefault="004377A5"/>
    <w:sectPr w:rsidR="004377A5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E31C7"/>
    <w:multiLevelType w:val="hybridMultilevel"/>
    <w:tmpl w:val="1FD23D9C"/>
    <w:lvl w:ilvl="0" w:tplc="FD3ED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A"/>
    <w:rsid w:val="00062C7A"/>
    <w:rsid w:val="0006530C"/>
    <w:rsid w:val="000D4D5E"/>
    <w:rsid w:val="000D6D50"/>
    <w:rsid w:val="001203EB"/>
    <w:rsid w:val="001224B7"/>
    <w:rsid w:val="00153708"/>
    <w:rsid w:val="001922C8"/>
    <w:rsid w:val="001938F7"/>
    <w:rsid w:val="001B3D4A"/>
    <w:rsid w:val="001E1CF9"/>
    <w:rsid w:val="001E2788"/>
    <w:rsid w:val="00295468"/>
    <w:rsid w:val="00356C39"/>
    <w:rsid w:val="00400A57"/>
    <w:rsid w:val="00426D9F"/>
    <w:rsid w:val="004377A5"/>
    <w:rsid w:val="0047565C"/>
    <w:rsid w:val="004D35C1"/>
    <w:rsid w:val="0052753E"/>
    <w:rsid w:val="00660F6A"/>
    <w:rsid w:val="006760B3"/>
    <w:rsid w:val="006C57FF"/>
    <w:rsid w:val="006F73C8"/>
    <w:rsid w:val="007373E8"/>
    <w:rsid w:val="00743FC8"/>
    <w:rsid w:val="0075671E"/>
    <w:rsid w:val="007E24D4"/>
    <w:rsid w:val="00850655"/>
    <w:rsid w:val="008643FE"/>
    <w:rsid w:val="008861AD"/>
    <w:rsid w:val="00891BA5"/>
    <w:rsid w:val="008B3D54"/>
    <w:rsid w:val="00912E9F"/>
    <w:rsid w:val="009D05F7"/>
    <w:rsid w:val="00A53DEC"/>
    <w:rsid w:val="00AB741D"/>
    <w:rsid w:val="00AF5817"/>
    <w:rsid w:val="00B10A69"/>
    <w:rsid w:val="00B15523"/>
    <w:rsid w:val="00B72A54"/>
    <w:rsid w:val="00B948FC"/>
    <w:rsid w:val="00BF1265"/>
    <w:rsid w:val="00C0412B"/>
    <w:rsid w:val="00C151CD"/>
    <w:rsid w:val="00CF3279"/>
    <w:rsid w:val="00D3523E"/>
    <w:rsid w:val="00D65ACB"/>
    <w:rsid w:val="00D67B90"/>
    <w:rsid w:val="00E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8F47-E8B5-4B1D-AE98-557E722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4D4"/>
    <w:pPr>
      <w:ind w:left="720"/>
      <w:contextualSpacing/>
    </w:pPr>
  </w:style>
  <w:style w:type="character" w:customStyle="1" w:styleId="fill">
    <w:name w:val="fill"/>
    <w:rsid w:val="0052753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2022-05-30T07:55:00Z</dcterms:created>
  <dcterms:modified xsi:type="dcterms:W3CDTF">2022-05-30T08:09:00Z</dcterms:modified>
</cp:coreProperties>
</file>