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43" w:rsidRPr="00BC6E43" w:rsidRDefault="00A42FDB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511E25"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ГОРОДА КУЗНЕЦКА</w:t>
      </w: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CE1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2017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D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23-О</w:t>
      </w:r>
    </w:p>
    <w:p w:rsidR="00BC6E43" w:rsidRDefault="00BC6E43" w:rsidP="00BC6E43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6E43" w:rsidRPr="00BC6E43" w:rsidRDefault="00BC6E43" w:rsidP="00BC6E4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осуществления внутреннего </w:t>
      </w:r>
      <w:r w:rsidR="006F0D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1C120B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10.10.2014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 (с последующими изменениями)</w:t>
      </w:r>
      <w:r w:rsidR="001C120B">
        <w:t xml:space="preserve"> </w:t>
      </w:r>
      <w:r w:rsidRPr="001C120B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1C120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C120B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  <w:r w:rsidRPr="00BC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Утвердить стандарты осуществления внутреннего </w:t>
      </w:r>
      <w:r w:rsidR="00511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6E43">
        <w:rPr>
          <w:rFonts w:ascii="Times New Roman" w:hAnsi="Times New Roman" w:cs="Times New Roman"/>
          <w:sz w:val="28"/>
          <w:szCs w:val="28"/>
        </w:rPr>
        <w:t>фи</w:t>
      </w:r>
      <w:r w:rsidR="00511E25">
        <w:rPr>
          <w:rFonts w:ascii="Times New Roman" w:hAnsi="Times New Roman" w:cs="Times New Roman"/>
          <w:sz w:val="28"/>
          <w:szCs w:val="28"/>
        </w:rPr>
        <w:t>нансового контроля (далее – СОВМ</w:t>
      </w:r>
      <w:r w:rsidRPr="00BC6E43">
        <w:rPr>
          <w:rFonts w:ascii="Times New Roman" w:hAnsi="Times New Roman" w:cs="Times New Roman"/>
          <w:sz w:val="28"/>
          <w:szCs w:val="28"/>
        </w:rPr>
        <w:t>ФК):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511E25">
        <w:rPr>
          <w:rFonts w:ascii="Times New Roman" w:hAnsi="Times New Roman" w:cs="Times New Roman"/>
          <w:sz w:val="28"/>
          <w:szCs w:val="28"/>
        </w:rPr>
        <w:t>Стандарт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«Организация и проведение контрольных мероприятий»</w:t>
      </w:r>
      <w:r w:rsidR="00511E2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приказу;</w:t>
      </w:r>
    </w:p>
    <w:p w:rsidR="00BC6E43" w:rsidRDefault="00511E25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Стандарт</w:t>
      </w:r>
      <w:r w:rsidR="00BC6E43" w:rsidRPr="00BC6E43"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проведения контрольных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</w:t>
      </w:r>
      <w:r w:rsidR="00A77009" w:rsidRPr="00BC6E43">
        <w:rPr>
          <w:rFonts w:ascii="Times New Roman" w:hAnsi="Times New Roman" w:cs="Times New Roman"/>
          <w:sz w:val="28"/>
          <w:szCs w:val="28"/>
        </w:rPr>
        <w:t>разместить на</w:t>
      </w:r>
      <w:r w:rsidRPr="00BC6E4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BC6E43">
        <w:rPr>
          <w:rFonts w:ascii="Times New Roman" w:hAnsi="Times New Roman" w:cs="Times New Roman"/>
          <w:sz w:val="28"/>
          <w:szCs w:val="28"/>
        </w:rPr>
        <w:t>Пензенской области в информационно- телекоммуникационной сети «Интернет».</w:t>
      </w:r>
    </w:p>
    <w:p w:rsidR="001C120B" w:rsidRDefault="001C120B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BC6E43" w:rsidRPr="00BC6E43" w:rsidRDefault="001C120B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E43"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="00BC6E43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начальника управлен</w:t>
      </w:r>
      <w:r w:rsidR="0051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финансов города Кузнецка </w:t>
      </w:r>
      <w:r w:rsidR="00BC6E43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</w:t>
      </w:r>
      <w:r w:rsidR="0051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</w:p>
    <w:p w:rsidR="00BC6E43" w:rsidRPr="00BC6E43" w:rsidRDefault="00BC6E43" w:rsidP="001C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1C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D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И.Б.Фролов</w:t>
      </w:r>
      <w:proofErr w:type="spellEnd"/>
    </w:p>
    <w:p w:rsidR="00BC6E43" w:rsidRDefault="00BC6E43" w:rsidP="00BC6E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FE7B9B" w:rsidRPr="00355C33" w:rsidRDefault="00FE7B9B" w:rsidP="00DC1CE1">
      <w:pPr>
        <w:widowControl w:val="0"/>
        <w:spacing w:after="0" w:line="322" w:lineRule="exact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финансов города 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узнецка </w:t>
      </w:r>
    </w:p>
    <w:p w:rsidR="00FE7B9B" w:rsidRPr="00355C33" w:rsidRDefault="00FE7B9B" w:rsidP="00FE7B9B">
      <w:pPr>
        <w:widowControl w:val="0"/>
        <w:tabs>
          <w:tab w:val="left" w:pos="7500"/>
        </w:tabs>
        <w:spacing w:after="453" w:line="322" w:lineRule="exact"/>
        <w:ind w:left="6160" w:hanging="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от 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20.07.2017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23-О</w:t>
      </w:r>
    </w:p>
    <w:p w:rsidR="00FE7B9B" w:rsidRPr="00355C33" w:rsidRDefault="00FE7B9B" w:rsidP="00FE7B9B">
      <w:pPr>
        <w:widowControl w:val="0"/>
        <w:tabs>
          <w:tab w:val="left" w:pos="7500"/>
        </w:tabs>
        <w:spacing w:after="453" w:line="322" w:lineRule="exact"/>
        <w:ind w:left="6160" w:hanging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spacing w:after="258" w:line="30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СОВМ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ФК 1 «ОРГАНИЗАЦИЯ И ПРОВЕДЕНИЕ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КОНТРОЛЬНЫХ МЕРОПРИЯТИЙ»</w:t>
      </w:r>
    </w:p>
    <w:p w:rsidR="00FE7B9B" w:rsidRPr="00355C33" w:rsidRDefault="00FE7B9B" w:rsidP="00FE7B9B">
      <w:pPr>
        <w:widowControl w:val="0"/>
        <w:numPr>
          <w:ilvl w:val="0"/>
          <w:numId w:val="1"/>
        </w:numPr>
        <w:spacing w:after="26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осуществления внутреннего муниципального финансового контроля «Организация и проведение контрольных мероприятий» (далее - Стандарт) разработан в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10.10.2014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 (с последующими изменениями) (далее - Порядок).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8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Стандарта является установление характеристик, правил и процедур осуществления управлением финансов города Кузнецка (далее - Управление) контрольных мероприятий.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Стандарта являются определение порядка организации, общих правил и процедур проведения этапов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— это организационная форма осуществления контрольной деятельности, посредством которой обеспечивается реализация полномочий Управления по внутреннему муниципальному финансовому контролю.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контрольным мероприятием понимается мероприятие, которое отвечает следующим требованиям: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на основании плана работы Управления по осуществлению внутреннего муниципального финансового контроля </w:t>
      </w:r>
      <w:r w:rsidRPr="00355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решения</w:t>
      </w:r>
      <w:r w:rsidRPr="00355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начальника Управления</w:t>
      </w:r>
      <w:r w:rsidRPr="00355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мероприятия оформляется соответствующим приказом;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в соответствии с программой его проведения (в случае проверки более одного вопроса);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мероприятия оформляется акт (заключение), который представляется на рассмотрение начальнику Управления (заместителю начальника Управления).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контрольного мероприятия состоит в осуществлении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Объектами контрольного мероприятия являются: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а) главные распорядители (получатели) средств бюджета города Кузнецка, главные администраторы (администраторы) доходов бюджета города Кузнецка, главные администраторы (администраторы) источников финансирования дефицита бюджета города Кузнецка;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б) муниципальные учреждения города Кузнецка;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в) муниципальные унитарные предприятия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города Кузнецка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tabs>
          <w:tab w:val="left" w:pos="639"/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г) хозяйственные товарищества и общества с участием муниципального образования – город Кузнецк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д) юридические лица (за исключением объектов контроля, указанных в подпунктах, а), б), в), г)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бюджета города Кузнецка, договоров (соглашений) о предоставлении муниципальных гарантий муниципального образования- город Кузнецк.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1"/>
          <w:tab w:val="left" w:pos="715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контрольного мероприятия необходимо выбрать один из методов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мероприятия: проверка, ревизия, обследование. Выбор того или иного метода зависит от целей и задач контрольного мероприятия.</w:t>
      </w:r>
    </w:p>
    <w:p w:rsidR="00FE7B9B" w:rsidRPr="00355C33" w:rsidRDefault="00FE7B9B" w:rsidP="00FE7B9B">
      <w:pPr>
        <w:widowControl w:val="0"/>
        <w:tabs>
          <w:tab w:val="left" w:pos="1071"/>
          <w:tab w:val="left" w:pos="715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numPr>
          <w:ilvl w:val="0"/>
          <w:numId w:val="1"/>
        </w:numPr>
        <w:tabs>
          <w:tab w:val="left" w:pos="284"/>
        </w:tabs>
        <w:spacing w:after="25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контрольных мероприятий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подразделяются на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E7B9B" w:rsidRPr="00355C33" w:rsidRDefault="00FE7B9B" w:rsidP="00FE7B9B">
      <w:pPr>
        <w:widowControl w:val="0"/>
        <w:tabs>
          <w:tab w:val="left" w:pos="79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осуществляемые в соответствии с утверждаемым начальником Управления планом работы Управления по осуществлению внутреннего муниципального финансового контроля на соответствующий финансовый год;</w:t>
      </w:r>
    </w:p>
    <w:p w:rsidR="00FE7B9B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начальника Управления (заместителя начальника Управления) в связи с: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поступлением поручений Главы администрации города Кузнецка и его заместителей;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информации о совершении объектами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истечением срока исполнения ранее выданного предписания, представления;</w:t>
      </w:r>
    </w:p>
    <w:p w:rsidR="00FE7B9B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обращениями (требованиями) прокуратуры города Кузнец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правоохранительных органов;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результатам рассмотрения заключения, подготовленного по результатам обследования, акта камеральной проверки, акта выездной проверки (ревизии).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План работы Управления по осуществлению внутреннего муниципального финансового контроля (далее - План) формируется начальником контрольно-ревизионного отдела Управления и предоставляется на утверждение 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начальника Управления)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9B" w:rsidRPr="00355C33" w:rsidRDefault="00FE7B9B" w:rsidP="00FE7B9B">
      <w:pPr>
        <w:widowControl w:val="0"/>
        <w:tabs>
          <w:tab w:val="left" w:pos="106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2.3. Планирование контрольных мероприятий осуществляется исходя из следующих критериев:</w:t>
      </w:r>
    </w:p>
    <w:p w:rsidR="00FE7B9B" w:rsidRPr="00355C33" w:rsidRDefault="00FE7B9B" w:rsidP="00FE7B9B">
      <w:pPr>
        <w:widowControl w:val="0"/>
        <w:tabs>
          <w:tab w:val="left" w:pos="889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FE7B9B" w:rsidRPr="00355C33" w:rsidRDefault="00FE7B9B" w:rsidP="00FE7B9B">
      <w:pPr>
        <w:widowControl w:val="0"/>
        <w:tabs>
          <w:tab w:val="left" w:pos="908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длительность периода, прошедшего с момента проведения аналогичного контрольного мероприятия Управлением и Контрольно-счетной палатой города Кузнецка (в случае, если указанный период превышает 3 года, данный критерий имеет наивысший приоритет);</w:t>
      </w:r>
    </w:p>
    <w:p w:rsidR="00FE7B9B" w:rsidRPr="00355C33" w:rsidRDefault="00FE7B9B" w:rsidP="00FE7B9B">
      <w:pPr>
        <w:widowControl w:val="0"/>
        <w:tabs>
          <w:tab w:val="left" w:pos="90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информация о наличии признаков нарушений, поступившая от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местного самоуправления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Кузнецка и иных органов;</w:t>
      </w:r>
    </w:p>
    <w:p w:rsidR="00FE7B9B" w:rsidRPr="00355C33" w:rsidRDefault="00FE7B9B" w:rsidP="00FE7B9B">
      <w:pPr>
        <w:widowControl w:val="0"/>
        <w:tabs>
          <w:tab w:val="left" w:pos="898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оценка состояния внутреннего финансового контроля (аудита) в отношении объекта контроля, полученная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год.</w:t>
      </w:r>
    </w:p>
    <w:p w:rsidR="00FE7B9B" w:rsidRPr="00355C33" w:rsidRDefault="00FE7B9B" w:rsidP="00FE7B9B">
      <w:pPr>
        <w:widowControl w:val="0"/>
        <w:tabs>
          <w:tab w:val="left" w:pos="10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2.4. План определяет перечень контрольных и иных мероприятий, планируемых к проведению в очередном квартале, и должен содержать графы, в которых указываются: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объект контроля в соответствии с его учредительными документами;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тема контрольного мероприятия;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контрольного мероприятия.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Примерная форма Плана приведена в Приложении № 1 к настоящему Стандарту.</w:t>
      </w:r>
    </w:p>
    <w:p w:rsidR="00FE7B9B" w:rsidRPr="00355C33" w:rsidRDefault="00FE7B9B" w:rsidP="00FE7B9B">
      <w:pPr>
        <w:widowControl w:val="0"/>
        <w:numPr>
          <w:ilvl w:val="0"/>
          <w:numId w:val="1"/>
        </w:numPr>
        <w:tabs>
          <w:tab w:val="left" w:pos="426"/>
          <w:tab w:val="left" w:pos="1843"/>
        </w:tabs>
        <w:spacing w:after="25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контрольных мероприятий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осуществляется в целях изучения объекта контрольного мероприятия, подготовки приказа на проведение контрольного мероприятия и программы контрольного мероприятия.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этап заключается в непосредственном проведении контрольных действий, по результатам которых оформляются соответствующие акты (заключения). Основной этап контрольного мероприятия осуществляется после подписания приказа на его проведение, составления программы, а также по истечении трех рабочих дней с момента получения объектом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заключительном этапе контрольного мероприятия принимается решение о направлении (отсутствии оснований для направления) предписания об устранении нарушений бюджетного законодательства, представления,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уведомления о применении бюджетных мер принуждения, информационных писем.</w:t>
      </w:r>
    </w:p>
    <w:p w:rsidR="00FE7B9B" w:rsidRPr="00355C33" w:rsidRDefault="00FE7B9B" w:rsidP="00FE7B9B">
      <w:pPr>
        <w:widowControl w:val="0"/>
        <w:spacing w:after="0" w:line="614" w:lineRule="exact"/>
        <w:ind w:left="2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контрольного мероприятия</w:t>
      </w:r>
    </w:p>
    <w:p w:rsidR="00FE7B9B" w:rsidRPr="002773FF" w:rsidRDefault="00FE7B9B" w:rsidP="00FE7B9B">
      <w:pPr>
        <w:pStyle w:val="a6"/>
        <w:widowControl w:val="0"/>
        <w:numPr>
          <w:ilvl w:val="1"/>
          <w:numId w:val="1"/>
        </w:numPr>
        <w:spacing w:after="0" w:line="30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контрольного мероприятия заключается в предварительном изучении предмета и объекта (объектов) контрольного мероприятия, определения целей и вопросов мероприятия, методов его проведения, состава проверочной (ревизионной) группы.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данного этапа является подготовка и утверждение приказа и программы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проведении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принимается начальником Управления (заместителем начальника Управления) и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соответственно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приказом, в котором указываются: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проведения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проведения контрольного мероприятия (плановая или внеплановая проверка (выездная, камеральная, встречная), ревизия, обследование);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объекта (объектов)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проверочной (ревизионной)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должностное лицо, уполномоченное на проведение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Методами проведения контрольных мероприятий являются проведение плановых и внеплановых: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7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проверок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обследований (анализ и оценка состояния определенной сферы деятельности объекта контроля).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2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подразделяются на: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выездные -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камеральные - проводимые по месту нахождения Управления на основании бюджетной (бухгалтерской) отчетности и иных документов, представленных по его запросу;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встречные - проводимые в рамках ревизий,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Обследования могут проводиться в рамках камеральных и выездных проверок (ревизий).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контрольного мероприятия, персональный состав проверочной (ревизионной) группы устанавливаются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для проведения контрольного мероприятия могут привлекаться специалисты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других служб, обладающие соответствующими знаниями в проверяемой области.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к проведению контрольного мероприятия участники проверочной (ревизионной) группы (должностное лицо, уполномоченное на проведение контрольного мероприятия) изучают программу контрольного мероприятия, законодательные и иные нормативные правовые акты по теме контрольного мероприятия, материалы предыдущих контрольных мероприятий.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 контроля должен быть уведомлен о проведении контрольного мероприятия за 3 рабочих дня до его начала путем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утверждения начальником Управления (заместителем начальника Управления) приказа о проведении контрольного мероприятия должностным лицом Управления, осуществляющим контрольную деятельность, готовится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 подписывается начальником Управления (заместителем начальника Управления).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и форму проведения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тему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дату начала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необходимости направления запросов о представлении информации, документов и материалов для осуществления контрольных действий, такие запросы вручаются представителю объекта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 должен содержать четкое изложение поставленных вопросов, перечень необходимых к истребованию информации, документов и материалов, срок их представления.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представления информации, документов и материалов устанавливается в запросе, исчисляется с даты получения запроса и не может превышать 3 рабочих дней с даты получения запроса. Ответ на запрос подписывается уполномоченными на совершение указанного действия должностными лицами.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Непредставление или несвоевременное представление объектами контроля должностным лицам Управления, осуществляющим контрольную деятельность, информации, документов и материалов, необходимых для осуществления своей деятельности, а равно их представление не в полном объеме или представление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недостоверных информации, документов и материалов, воспрепятствование законной деятельности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FE7B9B" w:rsidRPr="00355C33" w:rsidRDefault="00FE7B9B" w:rsidP="00FE7B9B">
      <w:pPr>
        <w:widowControl w:val="0"/>
        <w:spacing w:after="254" w:line="2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 контрольного мероприятия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3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 контрольного мероприятия состоит в проведении контрольных действий, сборе и анализе фактических данных и информации, необходимых для достижения поставленных целей и задач, а также для раскрытия вопросов контрольного мероприятия, содержащихся в программе его проведения.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проведения данного этапа являются оформленные и подписанные акты проверок (ревизий), заключения по результатам обследования.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Датой начала контрольного мероприятия считается дата, указанная в приказе на его проведение.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Датой окончания контрольного мероприятия считается день подписания акта проверки (ревизии), заключения должностными лицами Управления, его проводившими.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может проводиться путем осуществления участниками проверочной (ревизионной) группы: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изучения, анализа и оценки учредительных, регистрационных, плановых, бухгалтерских, отчетных и иных документов (по форме и содержанию)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фактического наличия, сохранности и правильного использования материальных ценностей, находящихся в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-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денежных средств, ценных бумаг и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Управлением;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действий в пределах установленных полномочий по осуществлению внутреннего муниципального финансового контроля, не противоречащих правовым актам Российской Федерации, законодательству Пензенской области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законодательными актами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Кузнецка.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осуществляется в срок, установленный приказом на его проведение, и может быть завершено раньше установленного срока при досрочном рассмотрении членами проверочной (ревизионной) группы всего перечня вопросов, подлежащих изучению.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иятие может быть приостановлено начальником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начальника Управления) на основании мотивированного обращения руководителя проверочной (ревизионной) группы при: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проведении встречной проверки и (или) обследования;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необходимости исполнения запросов, направленных в компетентные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органы;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организации и проведения экспертиз;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непредставлении объектом контроля информации, документов и материалов, и (или) представлении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еполного комплекта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истребуемых</w:t>
      </w:r>
      <w:proofErr w:type="spellEnd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информации, документов и материалов, и (или) при воспрепятствовании проведению контрольного мероприятия, и (или) уклонении от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обследования имущества и (или) документов, находящихся не по месту нахождения объекта контроля;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время приостановления проведения контрольного мероприятия течение его срока прерывается, но не более чем на 6 месяцев.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обстоятельств, которые делают невозможным дальнейшее проведение контрольного мероприятия по причинам, не зависящим от проверочной (ревизионной) группы, проверка приостанавливается до момента прекращения действия обстоятельств непреодолимой силы.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приостановлении (возобновлении) контрольного мероприятия оформляется приказом.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Управления (заместитель начальника Управления) письменно извещает объект контроля о приостановлении проведения контрольного мероприятия и о причинах его приостановления в течение 3</w:t>
      </w:r>
    </w:p>
    <w:p w:rsidR="00FE7B9B" w:rsidRPr="00355C33" w:rsidRDefault="00FE7B9B" w:rsidP="00FE7B9B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рабочих дней со дня принятия такого решения.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подлежит возобновлению по решению начальника Управления (заместителя начальника Управления) в течение 3 рабочих дней со дня получения сведений об устранении причин приостановления проведения контрольного мероприятия, о чем информируется объект контроля.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Управления, осуществляющие контрольную деятельность, самостоятельно определяют перечень и объем материалов и информации, необходимых для фиксирования выявленных нарушений.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258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контрольного мероприятия осуществляет контроль за проведением участниками проверочной (ревизионной) группы контрольных действий по отдельным вопросам программы проверки (ревизии), качественным выполнением ими работы, надлежащим оформлением результатов проверки (ревизии), а также дает разъяснения по вопросам, связанным с практической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реализацией материалов контрольного мероприятия.</w:t>
      </w:r>
    </w:p>
    <w:p w:rsidR="00FE7B9B" w:rsidRPr="00355C33" w:rsidRDefault="00FE7B9B" w:rsidP="00FE7B9B">
      <w:pPr>
        <w:widowControl w:val="0"/>
        <w:spacing w:after="259" w:line="28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обследования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Обследование представляет собой анализ и оценку состояния сферы деятельности объекта контроля, определенной приказом о проведении контрольного мероприятия, и проводится в сроки, установленные Порядком для выездных проверок (ревизий) (за исключением обследования, проводимого в рамках камеральных и выездных проверок (ревизий).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обследования членами проверочной (ревизионной) группы и (или) его руководителем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обследования оформляются заключением, которое подписывается должностным лицом, проводившим обследование в соответствии с приказом о проведении контрольного мероприятия, не позднее последнего дня срока проведения обследования (в случае проведения обследования 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заключение подписывается руководителем группы). Заключение в течение трех рабочих дней со дня его подписания вручается (направляется) представителю объекта контроля для ознакомления. В случае отказа представителя объекта контроля от получения указанного документа заключение направляется заказным почтовым отправлением с уведомлением о вручении.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состоит из вводной и описательной частей.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Вводная часть должна содержать следующие сведения: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место составления заключения;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и дата приказа на проведение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проверки (ревизии) в рамках которой проводится обследование;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участников проведения обследования;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обследования.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2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Описательная часть должна содержать описание проведенной работы.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4"/>
        </w:tabs>
        <w:spacing w:after="262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обследования должны подтверждаться документами, копиями документов, объяснениями должностных, материально ответственных и иных лиц объекта контроля, другими материалами. Данные о количестве приложений указываются в заключении.</w:t>
      </w:r>
    </w:p>
    <w:p w:rsidR="00FE7B9B" w:rsidRPr="00355C33" w:rsidRDefault="00FE7B9B" w:rsidP="00FE7B9B">
      <w:pPr>
        <w:widowControl w:val="0"/>
        <w:spacing w:after="259" w:line="28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камеральной проверки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Камеральная проверка представляет собой исследование информации, документов и материалов, представленных по запросам Управления, а также информации, документов и материалов, полученных в ходе встречных проверок.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Управления.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камеральной проверки по решению начальника Управления (заместителя начальника Управления) на основании мотивированного обращения руководителя проверочной группы может быть назначено обследование, по результатам которого оформляется заключение,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которое прикладывается к материалам камеральной проверки.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проведения камеральной проверки не засчитываются периоды времени с даты отправления запроса Управления о предоставлении информации, документов и материалов до даты представления информации, документов и материалов объектом проверки, а также времени, в течение которого проводятся встречная проверка и (или) обследование.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09"/>
        </w:tabs>
        <w:spacing w:after="258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проведения камеральной проверки является оформленный и подписанный акт камеральной проверки.</w:t>
      </w:r>
    </w:p>
    <w:p w:rsidR="00FE7B9B" w:rsidRPr="00355C33" w:rsidRDefault="00FE7B9B" w:rsidP="00FE7B9B">
      <w:pPr>
        <w:widowControl w:val="0"/>
        <w:spacing w:after="259" w:line="280" w:lineRule="exact"/>
        <w:ind w:left="26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выездной проверки (ревизии)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0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выездной проверки (ревизии) состоит в осуществлении соответствующих контрольных действий в отношении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FE7B9B" w:rsidRPr="00355C33" w:rsidRDefault="00FE7B9B" w:rsidP="00FE7B9B">
      <w:pPr>
        <w:widowControl w:val="0"/>
        <w:tabs>
          <w:tab w:val="left" w:pos="5687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продление указанного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срока начальником Управления (заместителем начальника Управления) на основании мотивированного обращения руководителя проверочной (ревизионной) группы, но не более чем на 20 рабочих дней, по следующим основаниям: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и (или) несвоевременное представление объектом контроля в период проведения контрольных действий, необходимых для изучения информации, документов и материалов;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 период проведения контрольных действий по уважительной причине материально ответственного лица при осуществлении мероприятий, направленных на проверку фактического наличия основных средств и материальных запасов;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7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в ходе контрольных действий необходимости в направлении запроса о предоставлении информации, документов и материалов и изучении отдельных документов;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большой объем проверяемых и анализируемых документов.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должностных, материально-ответственных и иных лиц объекта контроля и других действий по контролю.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каждому вопросу программы проведения выездной проверки (ревизии) проводятся одним из способов: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сплошным, заключающимся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выборочным, заключающимся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определяются руководителем проверочной (ревизионной)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выборе способа проведения контрольных действий принимает руководитель проверочной (ревизионной) группы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получения от объекта контроля необходимой информации (документов, материалов) в ходе проведения контрольных действий в рамках выездной проверки (ревизии) начальник Управления (заместитель начальника Управления) на основании мотивированного обращения руководителя проверочной (ревизионной) группы может назначить проведение: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встречной проверки.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проведения встречной проверки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дней. Назначение и проведение встречных проверок осуществляется в порядке, установленном для выездных или камеральных проверок соответственно.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встречной проверки оформляются актом встречной проверки, который прилагается к акту выездной проверки (ревизии), в рамках которой была проведена встречная проверка.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FE7B9B" w:rsidRPr="00275B8B" w:rsidRDefault="00FE7B9B" w:rsidP="00FE7B9B">
      <w:pPr>
        <w:widowControl w:val="0"/>
        <w:numPr>
          <w:ilvl w:val="1"/>
          <w:numId w:val="1"/>
        </w:numPr>
        <w:tabs>
          <w:tab w:val="left" w:pos="1206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окончания контрольных действий оформляется акт проверки (ревизии).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результатов проверок (ревизий). </w:t>
      </w:r>
    </w:p>
    <w:p w:rsidR="00FE7B9B" w:rsidRPr="00893004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Завершение проведения проверки (ревизии) осуществляется путем оформления результатов проверки (ревизии) актом проверки (ревизии)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окончания контрольных действий.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акта проверки (ревизии), заключения по результатам обследования должны соблюдаться следующие требования: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объективность, краткость и ясность при изложении результатов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четкость формулировок содержания выявленных нарушений и недостатков;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логическая и хронологическая последовательность излагаемого материала;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включение в акт (заключение)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органов.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(следственные)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проверки (ревизии) состоит из вводной, описательной и заключительной частей.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5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Вводная часть акта проверки (ревизии) должна содержать следующие сведения: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место составления акта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и дата приказа на проведение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 назначения проверки (ревизии), в том числе указание на плановый характер,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по обращению, требованию или поручению соответствующего органа;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руководителя и всех участников ревизионной группы;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 контроля: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0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учредителях объекта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имеющиеся лицензии на осуществление соответствующих видов деятельности;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лиц, имевших право подписи денежных и расчетных документов в проверяемом периоде;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 предыдущей проверки (ревизии) (Управлением, Контрольно-счетной палатой города Кузнецка, главным распорядителем бюджетных средств, учредителем);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2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Описательная часть акта проверки (ревизии) должна состоять из разделов в соответствии с вопросами, указанными в программе проверки (ревизии), и содержать описание проведенной работы и выявленных нарушений.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неполном представлении объектом контроля необходимых для проверки (ревизии) документов по запросу должностного лица Управления, осуществляющего контрольную деятельность, приводится перечень непредставленных документов.</w:t>
      </w:r>
    </w:p>
    <w:p w:rsidR="00FE7B9B" w:rsidRPr="00355C33" w:rsidRDefault="00FE7B9B" w:rsidP="00FE7B9B">
      <w:pPr>
        <w:widowControl w:val="0"/>
        <w:numPr>
          <w:ilvl w:val="3"/>
          <w:numId w:val="1"/>
        </w:numPr>
        <w:tabs>
          <w:tab w:val="left" w:pos="16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последовательно излагаются результаты контрольного мероприятия по всем исследованным вопросам.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FE7B9B" w:rsidRPr="00355C33" w:rsidRDefault="00FE7B9B" w:rsidP="00FE7B9B">
      <w:pPr>
        <w:widowControl w:val="0"/>
        <w:numPr>
          <w:ilvl w:val="3"/>
          <w:numId w:val="1"/>
        </w:numPr>
        <w:tabs>
          <w:tab w:val="left" w:pos="16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Финансовые нарушения, установленные по результатам проверки (ревизии), излагаемые в акте, должны подтверждаться документами (копиями документов), результатами осмотра, инвентаризации, наблюдения, пересчета,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контрольных замеров и других действий по контролю, объяснениями должностных, материально ответственных и иных лиц объекта контроля, другими материалами.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документы (копии документов) и материалы прилагаются к акту проверки (ревизии) и являются его приложениями. Каждому финансовому нарушению соответствует приложение, состоящее из одного или нескольких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ументов. Также, к акту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отказа от представления запрошенных объяснений, справок, сведений и копий документов в акте делается соответствующая запись.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подтверждении финансового нарушения, полученного в результате суммирования данных нескольких идентичных документов, составляется реестр соответствующих данных, который прилагается к документам (копиям).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3.44.2.3.В описании каждого нарушения, выявленного в ходе проверки (ревизии), должны быть указаны: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положения законодательных и нормативных правовых актов, которые были нарушены;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период, к которому относится выявленное нарушение;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суть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документально подтвержденная сумма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номер приложения, подтверждающего сумму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лицо объекта контроля, допустившее нарушение.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Формулировка выявляемых нарушений производится исходя из положений нарушенных законодательных и иных нормативных правовых актов.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3.44.3. 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 (нецелевое использование, неэффективное использование, неправомерное расходование, другие финансовые нарушения, нарушения требований ведения бухгалтерского учета и составления бухгалтерской (бюджетной) отчетности, </w:t>
      </w:r>
      <w:proofErr w:type="spellStart"/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недопоступление</w:t>
      </w:r>
      <w:proofErr w:type="spellEnd"/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средств, результаты инвентаризации), с указанием по каждому виду финансовых нарушений общей суммы, на которую они выявлены.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в ходе выездной проверки (ревизии) нарушения,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входящее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 и направить его для рассмотрения в уполномоченный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орган, к компетенции которого относится рассмотрение выявленных нарушений.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встречной проверки состоит из вводной и описательной частей.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lastRenderedPageBreak/>
        <w:t>3.46.1. Вводная часть акта встречной проверки должна содержать следующие сведения: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тема проверки (ревизии), в ходе которой проводится встречная проверка;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вопрос (вопросы), по которому проводилась встречная проверка;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дата и место составления акта встречной проверки;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номер и дата приказа на проведение встречной проверки;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фамилии, инициалы и должности работников, проводивших встречную проверку;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проверяемый период;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срок проведения встречной проверки.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сведения о проверенных лицах и организациях: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полное и краткое наименование, идентификационный номер налогоплательщика (ИНН), основной государственный регистрационных номер (ОГРН);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юридический и фактический адрес;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имеющиеся лицензии на осуществление соответствующих видов деятельности;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иные данные, необходимые, по мнению работников, проводивших встречную проверку, для полной характеристики проверенных лиц и организаций.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3.46.2. Описательная часть акта встречной проверки должна содержать описание проведенной работы и выявленных нарушений действующего законодательства по вопросам, по которым проводилась встречная проверка.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 xml:space="preserve">3.47. Акт выездной проверки (ревизии) оформляется в двух экземплярах, подписывается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55C33">
        <w:rPr>
          <w:rFonts w:ascii="Times New Roman" w:eastAsia="Calibri" w:hAnsi="Times New Roman" w:cs="Times New Roman"/>
          <w:sz w:val="28"/>
          <w:szCs w:val="28"/>
        </w:rPr>
        <w:t>, проводившими контрольное мероприятие.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Оба экземпляра акта проверки (ревизии) в течение 3 рабочих дней после его подписания вручаются под роспись (направляются заказным почтовым отправлением с уведомлением о вручении) представителю объекта контроля для ознакомления и его подписания.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Запись о получении одного экземпляра акта проверки (ревизии) должна содержать дату получения акта проверки (ревизии) и подпись лица, получившего акт с указанием расшифровки подписи.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В случае отказа представителя объекта контроля от получения указанного документа акт направляется заказным почтовым отправлением с уведомлением о вручении.</w:t>
      </w:r>
    </w:p>
    <w:p w:rsidR="00FE7B9B" w:rsidRPr="00355C33" w:rsidRDefault="00FE7B9B" w:rsidP="00FE7B9B">
      <w:pPr>
        <w:widowControl w:val="0"/>
        <w:tabs>
          <w:tab w:val="left" w:pos="567"/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3.48.Представитель объекта контроля подписывает оба экземпляра акта проверки (ревизии) в течение 5 рабочих дней с даты их получения и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подписанных экземпляров.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объекта контроля вправе представить письменные пояснения и замечания на акт проверки (ревизии) в случае несогласия с фактами, изложенными в акте, с приложением документов, подтверждающих их обоснованность. В данном случае перед подписью в акте делается соответствующее указание.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Письменные пояснения и замечания, документы, подтверждающие их обоснованность,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одновременно с подписанным актом проверки (ревизии) и в дальнейшем являются его неотъемлемой частью.</w:t>
      </w:r>
    </w:p>
    <w:p w:rsidR="00FE7B9B" w:rsidRPr="00355C33" w:rsidRDefault="00FE7B9B" w:rsidP="00FE7B9B">
      <w:pPr>
        <w:widowControl w:val="0"/>
        <w:spacing w:after="254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 контрольного мероприятия</w:t>
      </w:r>
    </w:p>
    <w:p w:rsidR="00FE7B9B" w:rsidRPr="002C1498" w:rsidRDefault="00FE7B9B" w:rsidP="00FE7B9B">
      <w:pPr>
        <w:pStyle w:val="a6"/>
        <w:widowControl w:val="0"/>
        <w:numPr>
          <w:ilvl w:val="1"/>
          <w:numId w:val="4"/>
        </w:numPr>
        <w:tabs>
          <w:tab w:val="left" w:pos="1210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 контрольного мероприятия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лючается в 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рассмотрении результатов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 принятии им решения:</w:t>
      </w:r>
    </w:p>
    <w:p w:rsidR="00FE7B9B" w:rsidRPr="00355C33" w:rsidRDefault="00FE7B9B" w:rsidP="00FE7B9B">
      <w:pPr>
        <w:widowControl w:val="0"/>
        <w:numPr>
          <w:ilvl w:val="2"/>
          <w:numId w:val="4"/>
        </w:numPr>
        <w:tabs>
          <w:tab w:val="left" w:pos="14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акта проверки (ревизии):</w:t>
      </w:r>
    </w:p>
    <w:p w:rsidR="00FE7B9B" w:rsidRPr="00355C33" w:rsidRDefault="00FE7B9B" w:rsidP="00FE7B9B">
      <w:pPr>
        <w:widowControl w:val="0"/>
        <w:tabs>
          <w:tab w:val="left" w:pos="88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FE7B9B" w:rsidRPr="00355C33" w:rsidRDefault="00FE7B9B" w:rsidP="00FE7B9B">
      <w:pPr>
        <w:widowControl w:val="0"/>
        <w:tabs>
          <w:tab w:val="left" w:pos="91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FE7B9B" w:rsidRPr="00355C33" w:rsidRDefault="00FE7B9B" w:rsidP="00FE7B9B">
      <w:pPr>
        <w:widowControl w:val="0"/>
        <w:tabs>
          <w:tab w:val="left" w:pos="90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проведении внеплановой выездной проверки (ревизии), в том числе при представлении объектом контроля письменных пояснений и замечаний,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камеральной проверки.</w:t>
      </w:r>
    </w:p>
    <w:p w:rsidR="00FE7B9B" w:rsidRPr="00355C33" w:rsidRDefault="00FE7B9B" w:rsidP="00FE7B9B">
      <w:pPr>
        <w:widowControl w:val="0"/>
        <w:numPr>
          <w:ilvl w:val="2"/>
          <w:numId w:val="4"/>
        </w:numPr>
        <w:tabs>
          <w:tab w:val="left" w:pos="141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заключения о назначении (отсутствии оснований для назначения) выездной проверки (ревизии).</w:t>
      </w:r>
    </w:p>
    <w:p w:rsidR="00FE7B9B" w:rsidRPr="00355C33" w:rsidRDefault="00FE7B9B" w:rsidP="00FE7B9B">
      <w:pPr>
        <w:widowControl w:val="0"/>
        <w:numPr>
          <w:ilvl w:val="1"/>
          <w:numId w:val="4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 проверки (ревизии), заключение подлежит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 течение 10 рабочих дней со дня его подписания уполномоченными лицами.</w:t>
      </w:r>
    </w:p>
    <w:p w:rsidR="00FE7B9B" w:rsidRPr="00355C33" w:rsidRDefault="00FE7B9B" w:rsidP="00FE7B9B">
      <w:pPr>
        <w:widowControl w:val="0"/>
        <w:numPr>
          <w:ilvl w:val="1"/>
          <w:numId w:val="4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FE7B9B" w:rsidRPr="00355C33" w:rsidRDefault="00FE7B9B" w:rsidP="00FE7B9B">
      <w:pPr>
        <w:widowControl w:val="0"/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E7B9B" w:rsidRPr="00355C33">
          <w:footerReference w:type="default" r:id="rId7"/>
          <w:headerReference w:type="first" r:id="rId8"/>
          <w:footerReference w:type="first" r:id="rId9"/>
          <w:pgSz w:w="11900" w:h="16840"/>
          <w:pgMar w:top="1140" w:right="1021" w:bottom="1294" w:left="1097" w:header="0" w:footer="3" w:gutter="0"/>
          <w:cols w:space="720"/>
          <w:noEndnote/>
          <w:docGrid w:linePitch="360"/>
        </w:sectPr>
      </w:pP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FE7B9B" w:rsidRPr="00355C33" w:rsidRDefault="00FE7B9B" w:rsidP="00DC1CE1">
      <w:pPr>
        <w:widowControl w:val="0"/>
        <w:spacing w:after="0" w:line="322" w:lineRule="exact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финансов города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Кузнецка </w:t>
      </w:r>
    </w:p>
    <w:p w:rsidR="00FE7B9B" w:rsidRPr="00355C33" w:rsidRDefault="00FE7B9B" w:rsidP="00DC1CE1">
      <w:pPr>
        <w:widowControl w:val="0"/>
        <w:tabs>
          <w:tab w:val="left" w:pos="7500"/>
        </w:tabs>
        <w:spacing w:after="453" w:line="322" w:lineRule="exact"/>
        <w:ind w:left="5387" w:hanging="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от 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20.07.2017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C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23-О</w:t>
      </w:r>
    </w:p>
    <w:p w:rsidR="00FE7B9B" w:rsidRPr="00355C33" w:rsidRDefault="00FE7B9B" w:rsidP="00FE7B9B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ФК 2 «РЕАЛИЗАЦИЯ РЕЗУЛЬТАТОВ ПРОВЕДЕНИЯ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КОНТРОЛЬНЫХ МЕРОПРИЯТИЙ»</w:t>
      </w:r>
    </w:p>
    <w:p w:rsidR="00FE7B9B" w:rsidRDefault="00FE7B9B" w:rsidP="00FE7B9B">
      <w:pPr>
        <w:widowControl w:val="0"/>
        <w:numPr>
          <w:ilvl w:val="0"/>
          <w:numId w:val="3"/>
        </w:numPr>
        <w:tabs>
          <w:tab w:val="left" w:pos="10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осуществления внутреннего муниципального финансового контроля «Организация и проведение контрольных мероприятий» (далее - Стандарт) разработан в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10.10.2014 № 2061 «Об утверждении Порядка осуществления полномочий по внутреннему муниципальному финансовому контролю» (с последующими изменениями) (далее - Порядок).</w:t>
      </w:r>
    </w:p>
    <w:p w:rsidR="00FE7B9B" w:rsidRPr="00292F3E" w:rsidRDefault="00FE7B9B" w:rsidP="00FE7B9B">
      <w:pPr>
        <w:widowControl w:val="0"/>
        <w:numPr>
          <w:ilvl w:val="0"/>
          <w:numId w:val="3"/>
        </w:numPr>
        <w:tabs>
          <w:tab w:val="left" w:pos="10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Стандарта являются определение механизма реализации результатов контрольных мероприятий, установление правил контроля за реализацией результатов проведенных мероприятий.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реализацией результатов проведенных мероприятий понимаются направление объектам контроля представлений и (или) предписаний, итоги выполнения представлений и (или) предписаний, рассмотрение уведомлений о применении бюджетных мер принуждения и исполнение решений об 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рименении, информационных писем.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осуществлении полномочий по внутреннему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финансовому контролю в сфере бюджетных правоотношений и выявлении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в ценные бумаги объектов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объекту контроля: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и (или) предписания;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 о применении бюджетных мер принуждения в случаях, предусмотренных Бюджетным кодексом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иных нарушений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адрес объектов контроля направляются информационные письма, содержащие рекомендации по устранению выявленных нарушений в установленный срок.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представлением понимается документ,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правоотношения, нарушениях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FE7B9B" w:rsidRPr="00355C33" w:rsidRDefault="00FE7B9B" w:rsidP="00FE7B9B">
      <w:pPr>
        <w:widowControl w:val="0"/>
        <w:numPr>
          <w:ilvl w:val="1"/>
          <w:numId w:val="3"/>
        </w:numPr>
        <w:tabs>
          <w:tab w:val="left" w:pos="11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нарушения, выявленные в ходе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сумму нарушения (при наличии таковой), дату (период) совершения нарушения;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нарушенные положения нормативных правовых актов (со ссылками на соответствующие пункты, части, статьи);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нарушение;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 о принятии мер по устранению выявленных нарушений и (или) требования об устранении причин и условий, способствующих их совершению, сроки принятия мер;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исполнении представления.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ценные бумаги объектов контроля и (или) требования о возмещении причиненного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образованию –город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1"/>
          <w:numId w:val="3"/>
        </w:numPr>
        <w:tabs>
          <w:tab w:val="left" w:pos="11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нарушения, выявленные в ходе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сумму нарушения (при наличии таковой), дату (период) совершения нарушения;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нарушенные положения нормативных правовых актов (со ссылками на соответствующие пункты, части, статьи);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документы, подтверждающие нарушение;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требование об устранении выявленных нарушений и (или) возмещении причиненного указанными нарушениями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образованию – 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сроки его устранения и (или) возмещения;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исполнении предписания.</w:t>
      </w:r>
    </w:p>
    <w:p w:rsidR="00FE7B9B" w:rsidRPr="00837C62" w:rsidRDefault="00FE7B9B" w:rsidP="00FE7B9B">
      <w:pPr>
        <w:widowControl w:val="0"/>
        <w:numPr>
          <w:ilvl w:val="0"/>
          <w:numId w:val="3"/>
        </w:numPr>
        <w:tabs>
          <w:tab w:val="left" w:pos="9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и предписания приведены в приложениях №1, №2 к настоящему стандарту.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Представления и предписания подписываются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и предписание вручается под роспись (направляется заказным почтовым отправлением с уведомлением о вручении) представителю объекта контроля в течение 20 рабочих дней со дня принятия решения об их направлении.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 контроля по результатам рассмотрения представления и (или) предписания в установленный срок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 о принятых мерах по устранению выявленных нарушений.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Отмена и обжалование представлений и предписаний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 осуществляется в судебном порядке в соответствии с законодательством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Неисполнение выданного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Неисполнение объектом контроля предписания о возмещении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муниципальному образованию 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финансового контроля в суд с исковым заявлением о возмещении данного ущерба.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в результате контрольного мероприятия бюджетного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объекту контроля применяются бюджетные меры принуждения на основании уведомления о применении бюджетных мер принуждения.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уведомлением о применении бюджетных мер принуждения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понимается документ, обязательный к рассмотрению Управлением, содержащий основания для применения бюджетных мер принуждения и суммы средств, использованных не по целевому назначению.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в результате контрольного мероприятия бюджетного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руководитель проверочной (ревизионной) группы, в случае его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отсутствия - лицо, уполномоченное на проведение контрольного мероприятия в соответствии с приказом на проведение контрольного мероприятия, в определенных Бюджетным кодексом Российской Федерации случаях и сроки готовит и представляет на подпись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начальнику Управления (заместителю начальника Управления)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уведомление о применении бюджетной меры принуждения.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9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 применении бюджетных мер принуждения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совершенного бюджетного нарушения (бюджетных нарушений);</w:t>
      </w:r>
    </w:p>
    <w:p w:rsidR="00FE7B9B" w:rsidRPr="00355C33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применения бюджетных мер принуждения;</w:t>
      </w:r>
    </w:p>
    <w:p w:rsidR="00FE7B9B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E7B9B" w:rsidRPr="00857DEA" w:rsidRDefault="00FE7B9B" w:rsidP="00FE7B9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Pr="0085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применении бюджетной меры принуждения представляется на утверждение начальнику Управления (заместителю начальника Управления).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адрес вышестоящих по отношению к объектам контроля организаций. В информации излагаются выявленные нарушения, меры, необходимые для их устранения.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обстоятельств и фактов, свидетельствующих о признаках нарушений, относящихся к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етенции другого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 (должностного лица), информация о таких обстоятельствах и фактах и (или) документы и иные материалы, подтверждающие такие факты, направляются для рассмотрения в порядке, установленном законодательством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в ходе проведения контрольных мероприятий административных правонарушени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должностные лица Управления возбуждают дела об административных правонарушениях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порядке, установленном законодательством Российской Федерации.</w:t>
      </w:r>
    </w:p>
    <w:p w:rsidR="00FE7B9B" w:rsidRPr="00D876DC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уполномоченных составлять протоколы при осуществлении полномочий по внутреннему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финансовому контролю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ается приказом Управления.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EB086B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по делу об административном правонарушении должностное лицо Управления реализует с учетом компетенции все полномочия, предоставленные Кодексом Российской Федерации 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дминистративных правонарушениях, обеспечивает всестороннее, полное, объективное, и своевременное выяснение обстоятельств каждого дела об административном правонарушении, разрешение его в соответствии с законом, обеспечение исполнения вынесенного постановления, а  также выявление причин и условий, способствовавших совершению административных правонарушений.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Составленный протокол об административном правонарушении с необходимыми материалами должностное лицо направляет для рассмотрения по существу по установленной подведомственности.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результатов проведенных мероприятий включает в себя: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полноты и своевременности принятия мер по представлениям и (или) предписаниям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своевременным направлением протоколов об административных правонарушениях, составленных должностными лицами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контроля, для рассмотрения по подведомственности, мониторинг их рассмотрения и анализ вынесенных постановлений по делам об административных правонарушениях;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информации, документов и материалов о результатах рассмотрения информационных писем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результатов проведенных мероприятий возлагается на руководителя проверочной (ревизионной) группы, а в случае его отсутствия - на должностное лицо, проводившее поверку (ревизию).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представлений и (или) предписаний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оценку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причин невыполнения требований, содержащихся в представлениях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соблюдением установленных сроков выполнения представлений и (или) предписаний;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мер в случаях невыполнения представлений и (или) предписаний, несоблюдения сроков их выполнения.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осуществления анализа выполнения представлений и (или) предписаний от объектов контроля может быть дополнительно запрошена необходимая информация, документы и материалы о ходе и результатах выполнения, содержащихся в них требований.</w:t>
      </w:r>
    </w:p>
    <w:p w:rsidR="00FE7B9B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выполнении всех требований представление и (или) предписание снимается с контроля.</w:t>
      </w:r>
    </w:p>
    <w:p w:rsidR="00FE7B9B" w:rsidRDefault="00FE7B9B" w:rsidP="00FE7B9B">
      <w:pPr>
        <w:widowControl w:val="0"/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CE1" w:rsidRDefault="00DC1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начальник управления финансов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города Кузнецка                                                                       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 г.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контрольно-ревизионного отдела управления финансов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по осуществлению внутреннего муниципального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на ________ год.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3458"/>
        <w:gridCol w:w="3376"/>
      </w:tblGrid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Мероприятия по осуществлению контроля в сфере бюджетных правоотношений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метод контрольного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 (месяц)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Организационно-методологическая, аналитическая работа, оформление материалов об административных правонарушениях</w:t>
            </w:r>
          </w:p>
        </w:tc>
      </w:tr>
      <w:tr w:rsidR="00FE7B9B" w:rsidTr="00FE7B9B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Мероприятия по проведению анализа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</w:t>
            </w:r>
          </w:p>
        </w:tc>
      </w:tr>
      <w:tr w:rsidR="00FE7B9B" w:rsidTr="00FE7B9B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7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07BF">
        <w:rPr>
          <w:rFonts w:ascii="Times New Roman" w:hAnsi="Times New Roman" w:cs="Times New Roman"/>
          <w:sz w:val="28"/>
          <w:szCs w:val="28"/>
        </w:rPr>
        <w:t xml:space="preserve"> </w:t>
      </w:r>
      <w:r w:rsidRPr="004907BF">
        <w:rPr>
          <w:rFonts w:ascii="Times New Roman" w:hAnsi="Times New Roman" w:cs="Times New Roman"/>
        </w:rPr>
        <w:t>начальника контрольно-ревизионного отдела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7BF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907BF">
        <w:rPr>
          <w:rFonts w:ascii="Times New Roman" w:hAnsi="Times New Roman" w:cs="Times New Roman"/>
        </w:rPr>
        <w:t>управления финансов города Кузнецка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Утверждаю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начальник управления финансов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города Кузнецка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 г.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письменные пояснения и замечания 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(ревизии)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685"/>
        <w:gridCol w:w="4819"/>
      </w:tblGrid>
      <w:tr w:rsidR="00FE7B9B" w:rsidTr="006132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Возражения объекта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контрольно-ревизионного отдела на возражения</w:t>
            </w:r>
          </w:p>
        </w:tc>
      </w:tr>
      <w:tr w:rsidR="00FE7B9B" w:rsidTr="006132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Дата составления заключения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Подпись лица, составившего заключение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"Реализация результатов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907B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(ФИО руководителя объекта контроля)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    (Адрес объекта контроля)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3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Представление N 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Управлением финансов города   Кузнецка   на   основании приказа от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"__"_________20__  г.  </w:t>
      </w:r>
      <w:proofErr w:type="gramStart"/>
      <w:r w:rsidRPr="004907BF">
        <w:rPr>
          <w:rFonts w:ascii="Times New Roman" w:hAnsi="Times New Roman" w:cs="Times New Roman"/>
          <w:sz w:val="28"/>
          <w:szCs w:val="28"/>
        </w:rPr>
        <w:t>N  _</w:t>
      </w:r>
      <w:proofErr w:type="gramEnd"/>
      <w:r w:rsidRPr="004907BF">
        <w:rPr>
          <w:rFonts w:ascii="Times New Roman" w:hAnsi="Times New Roman" w:cs="Times New Roman"/>
          <w:sz w:val="28"/>
          <w:szCs w:val="28"/>
        </w:rPr>
        <w:t>_,  в  период  с  ___  по ___ проведена выездная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проверка (ревизия) ___________________________________.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(наименование объекта контроля)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В ходе проверки (ревизии) выявлены следующие нарушения бюджетного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нормативно-правовых актов,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регулирующих бюджетные правоотношения: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118"/>
        <w:gridCol w:w="5216"/>
      </w:tblGrid>
      <w:tr w:rsidR="00FE7B9B" w:rsidTr="0061327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 (при наличии)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 ссылками на соответствующие пункты, статьи)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города Кузнецка в соответствии со </w:t>
      </w:r>
      <w:hyperlink r:id="rId10" w:history="1">
        <w:r w:rsidRPr="00A65AAE">
          <w:rPr>
            <w:rFonts w:ascii="Times New Roman" w:hAnsi="Times New Roman" w:cs="Times New Roman"/>
            <w:sz w:val="28"/>
            <w:szCs w:val="28"/>
          </w:rPr>
          <w:t>статьями 269.2</w:t>
        </w:r>
      </w:hyperlink>
      <w:r w:rsidRPr="00A65A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65AAE">
          <w:rPr>
            <w:rFonts w:ascii="Times New Roman" w:hAnsi="Times New Roman" w:cs="Times New Roman"/>
            <w:sz w:val="28"/>
            <w:szCs w:val="28"/>
          </w:rPr>
          <w:t>270.2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A65A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Кузнецка от 10.10.2014 № 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информацию об указанных в настоящем Представлении нарушениях бюджетного законодательства и иных нормативных правовых актов, регулирующих бюджетные правоотношения, а также принять меры по устранению причин и условий их совершения.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исполнения настоящего представления следует проинформировать управление финансов города Кузнецка до "__"_________20__ года (или не позднее ___ календарных дней с даты получения представления).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настоящего представления управление финансов города Кузнецка применяет к лицу, не исполнившему такое представление, меры ответственности в соответствии с действующим законодательством.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представление может быть обжаловано в судебном порядке.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начальника Управления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4907BF">
        <w:rPr>
          <w:rFonts w:ascii="Times New Roman" w:hAnsi="Times New Roman" w:cs="Times New Roman"/>
          <w:sz w:val="28"/>
          <w:szCs w:val="28"/>
        </w:rPr>
        <w:t>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"Реализация результатов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(ФИО руководителя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(Адрес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Предписание N 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DC0B9E">
        <w:rPr>
          <w:rFonts w:ascii="Times New Roman" w:hAnsi="Times New Roman" w:cs="Times New Roman"/>
          <w:sz w:val="28"/>
          <w:szCs w:val="28"/>
        </w:rPr>
        <w:t>финансов  города</w:t>
      </w:r>
      <w:proofErr w:type="gramEnd"/>
      <w:r w:rsidRPr="00DC0B9E">
        <w:rPr>
          <w:rFonts w:ascii="Times New Roman" w:hAnsi="Times New Roman" w:cs="Times New Roman"/>
          <w:sz w:val="28"/>
          <w:szCs w:val="28"/>
        </w:rPr>
        <w:t xml:space="preserve">   Кузнецка   на   основании  приказа  от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"__"_________20__  г.  </w:t>
      </w:r>
      <w:proofErr w:type="gramStart"/>
      <w:r w:rsidRPr="00DC0B9E">
        <w:rPr>
          <w:rFonts w:ascii="Times New Roman" w:hAnsi="Times New Roman" w:cs="Times New Roman"/>
          <w:sz w:val="28"/>
          <w:szCs w:val="28"/>
        </w:rPr>
        <w:t>N  _</w:t>
      </w:r>
      <w:proofErr w:type="gramEnd"/>
      <w:r w:rsidRPr="00DC0B9E">
        <w:rPr>
          <w:rFonts w:ascii="Times New Roman" w:hAnsi="Times New Roman" w:cs="Times New Roman"/>
          <w:sz w:val="28"/>
          <w:szCs w:val="28"/>
        </w:rPr>
        <w:t>_,  в  период  с  ___  по ___ проведена выездная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проверка (ревизия) ___________________________________.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(наименование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В ходе ревизии выявлены следующие нарушения бюджетного законодательства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Российской   Федерации   и иных нормативно-правовых актов, регулирующих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бюджетные правоотношения: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118"/>
        <w:gridCol w:w="5216"/>
      </w:tblGrid>
      <w:tr w:rsidR="00FE7B9B" w:rsidTr="0061327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 (при наличии)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 ссылками на соответствующие пункты, части, статьи)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города Кузнецка в соответствии со </w:t>
      </w:r>
      <w:hyperlink r:id="rId13" w:history="1">
        <w:r w:rsidRPr="00594802">
          <w:rPr>
            <w:rFonts w:ascii="Times New Roman" w:hAnsi="Times New Roman" w:cs="Times New Roman"/>
            <w:sz w:val="28"/>
            <w:szCs w:val="28"/>
          </w:rPr>
          <w:t>статьями 269.2</w:t>
        </w:r>
      </w:hyperlink>
      <w:r w:rsidRPr="0059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94802">
          <w:rPr>
            <w:rFonts w:ascii="Times New Roman" w:hAnsi="Times New Roman" w:cs="Times New Roman"/>
            <w:sz w:val="28"/>
            <w:szCs w:val="28"/>
          </w:rPr>
          <w:t>270.2</w:t>
        </w:r>
      </w:hyperlink>
      <w:r w:rsidRPr="0059480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</w:t>
      </w:r>
      <w:hyperlink r:id="rId15" w:history="1">
        <w:r w:rsidRPr="005948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Кузнецка от 10.10.2014 № 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ПРЕДПИСЫВАЕТ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требования об устранении выявленных нарушений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возмещении причиненного указанными нарушениями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ущерба городу Кузнецк (указывается при наличии ущерба),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возмещения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исполнения настоящего Предписания следует проинформировать Управление финансов города Кузнецка до "__"_________20__ года (или не позднее ___ календарных дней с даты получения предписания).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настоящего предписания управления финансов города Кузнецка применяет к лицу, не исполнившему такое предписание, меры ответственности в соответствии с действующим законодательством.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судебном порядке.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начальника Управления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DC0B9E">
        <w:rPr>
          <w:rFonts w:ascii="Times New Roman" w:hAnsi="Times New Roman" w:cs="Times New Roman"/>
          <w:sz w:val="28"/>
          <w:szCs w:val="28"/>
        </w:rPr>
        <w:t>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/>
    <w:p w:rsidR="00FE7B9B" w:rsidRDefault="00FE7B9B" w:rsidP="00FE7B9B"/>
    <w:p w:rsidR="00BC6E43" w:rsidRDefault="00BC6E43" w:rsidP="00BC6E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C6E43" w:rsidSect="001C12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9D" w:rsidRDefault="0089699D">
      <w:pPr>
        <w:spacing w:after="0" w:line="240" w:lineRule="auto"/>
      </w:pPr>
      <w:r>
        <w:separator/>
      </w:r>
    </w:p>
  </w:endnote>
  <w:endnote w:type="continuationSeparator" w:id="0">
    <w:p w:rsidR="0089699D" w:rsidRDefault="0089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C7E14C" wp14:editId="361AF1FC">
              <wp:simplePos x="0" y="0"/>
              <wp:positionH relativeFrom="page">
                <wp:posOffset>3712845</wp:posOffset>
              </wp:positionH>
              <wp:positionV relativeFrom="page">
                <wp:posOffset>10171430</wp:posOffset>
              </wp:positionV>
              <wp:extent cx="140335" cy="160655"/>
              <wp:effectExtent l="0" t="0" r="4445" b="254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89699D">
                          <w:pPr>
                            <w:spacing w:line="240" w:lineRule="auto"/>
                          </w:pPr>
                        </w:p>
                        <w:p w:rsidR="00DC1CE1" w:rsidRDefault="00DC1CE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7E14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2.35pt;margin-top:800.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OwwgIAAKw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" filled="f" stroked="f">
              <v:textbox style="mso-fit-shape-to-text:t" inset="0,0,0,0">
                <w:txbxContent>
                  <w:p w:rsidR="00366A9E" w:rsidRDefault="0089699D">
                    <w:pPr>
                      <w:spacing w:line="240" w:lineRule="auto"/>
                    </w:pPr>
                  </w:p>
                  <w:p w:rsidR="00DC1CE1" w:rsidRDefault="00DC1CE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47790EF" wp14:editId="09FFFAE4">
              <wp:simplePos x="0" y="0"/>
              <wp:positionH relativeFrom="page">
                <wp:posOffset>3718560</wp:posOffset>
              </wp:positionH>
              <wp:positionV relativeFrom="page">
                <wp:posOffset>9979660</wp:posOffset>
              </wp:positionV>
              <wp:extent cx="118745" cy="100330"/>
              <wp:effectExtent l="381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FE7B9B">
                          <w:pPr>
                            <w:spacing w:line="240" w:lineRule="auto"/>
                          </w:pPr>
                          <w:r w:rsidRPr="00355C33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5C33">
                            <w:fldChar w:fldCharType="separate"/>
                          </w:r>
                          <w:r w:rsidRPr="00355C33">
                            <w:rPr>
                              <w:rStyle w:val="a5"/>
                              <w:rFonts w:eastAsia="Calibri"/>
                              <w:noProof/>
                            </w:rPr>
                            <w:t>2</w:t>
                          </w:r>
                          <w:r w:rsidRPr="00355C33">
                            <w:rPr>
                              <w:rStyle w:val="a5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90EF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92.8pt;margin-top:785.8pt;width:9.35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hi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" filled="f" stroked="f">
              <v:textbox style="mso-fit-shape-to-text:t" inset="0,0,0,0">
                <w:txbxContent>
                  <w:p w:rsidR="00366A9E" w:rsidRDefault="00FE7B9B">
                    <w:pPr>
                      <w:spacing w:line="240" w:lineRule="auto"/>
                    </w:pPr>
                    <w:r w:rsidRPr="00355C33">
                      <w:fldChar w:fldCharType="begin"/>
                    </w:r>
                    <w:r>
                      <w:instrText xml:space="preserve"> PAGE \* MERGEFORMAT </w:instrText>
                    </w:r>
                    <w:r w:rsidRPr="00355C33">
                      <w:fldChar w:fldCharType="separate"/>
                    </w:r>
                    <w:r w:rsidRPr="00355C33">
                      <w:rPr>
                        <w:rStyle w:val="a5"/>
                        <w:rFonts w:eastAsia="Calibri"/>
                        <w:noProof/>
                      </w:rPr>
                      <w:t>2</w:t>
                    </w:r>
                    <w:r w:rsidRPr="00355C33">
                      <w:rPr>
                        <w:rStyle w:val="a5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9D" w:rsidRDefault="0089699D">
      <w:pPr>
        <w:spacing w:after="0" w:line="240" w:lineRule="auto"/>
      </w:pPr>
      <w:r>
        <w:separator/>
      </w:r>
    </w:p>
  </w:footnote>
  <w:footnote w:type="continuationSeparator" w:id="0">
    <w:p w:rsidR="0089699D" w:rsidRDefault="0089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2C20E10" wp14:editId="29A25A86">
              <wp:simplePos x="0" y="0"/>
              <wp:positionH relativeFrom="page">
                <wp:posOffset>2252345</wp:posOffset>
              </wp:positionH>
              <wp:positionV relativeFrom="page">
                <wp:posOffset>619125</wp:posOffset>
              </wp:positionV>
              <wp:extent cx="3437890" cy="164465"/>
              <wp:effectExtent l="4445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FE7B9B">
                          <w:pPr>
                            <w:spacing w:line="240" w:lineRule="auto"/>
                          </w:pPr>
                          <w:r w:rsidRPr="00355C33">
                            <w:rPr>
                              <w:rStyle w:val="14pt"/>
                              <w:rFonts w:eastAsia="Calibri"/>
                            </w:rPr>
                            <w:t>Оформление результатов проверок (ревизий)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20E1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177.35pt;margin-top:48.75pt;width:270.7pt;height:12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lV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" filled="f" stroked="f">
              <v:textbox style="mso-fit-shape-to-text:t" inset="0,0,0,0">
                <w:txbxContent>
                  <w:p w:rsidR="00366A9E" w:rsidRDefault="00FE7B9B">
                    <w:pPr>
                      <w:spacing w:line="240" w:lineRule="auto"/>
                    </w:pPr>
                    <w:r w:rsidRPr="00355C33">
                      <w:rPr>
                        <w:rStyle w:val="14pt"/>
                        <w:rFonts w:eastAsia="Calibri"/>
                      </w:rPr>
                      <w:t>Оформление результатов проверок (ревизий)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199"/>
    <w:multiLevelType w:val="multilevel"/>
    <w:tmpl w:val="5D2A8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A3B2F"/>
    <w:multiLevelType w:val="multilevel"/>
    <w:tmpl w:val="7F10F4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6D213B"/>
    <w:multiLevelType w:val="multilevel"/>
    <w:tmpl w:val="184C6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234DE"/>
    <w:multiLevelType w:val="multilevel"/>
    <w:tmpl w:val="B186E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3"/>
    <w:rsid w:val="001C120B"/>
    <w:rsid w:val="00511E25"/>
    <w:rsid w:val="006F0D74"/>
    <w:rsid w:val="0089699D"/>
    <w:rsid w:val="00A42FDB"/>
    <w:rsid w:val="00A77009"/>
    <w:rsid w:val="00BC6E43"/>
    <w:rsid w:val="00DC1CE1"/>
    <w:rsid w:val="00EE6B42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F3B27-5405-410E-98E1-6AC161A8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DB"/>
    <w:rPr>
      <w:rFonts w:ascii="Segoe UI" w:hAnsi="Segoe UI" w:cs="Segoe UI"/>
      <w:sz w:val="18"/>
      <w:szCs w:val="18"/>
    </w:rPr>
  </w:style>
  <w:style w:type="character" w:customStyle="1" w:styleId="a5">
    <w:name w:val="Колонтитул"/>
    <w:rsid w:val="00FE7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Курсив"/>
    <w:rsid w:val="00FE7B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E7B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CE1"/>
  </w:style>
  <w:style w:type="paragraph" w:styleId="a9">
    <w:name w:val="footer"/>
    <w:basedOn w:val="a"/>
    <w:link w:val="aa"/>
    <w:uiPriority w:val="99"/>
    <w:unhideWhenUsed/>
    <w:rsid w:val="00D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DCD611032706BCD6B5E646400BFA920FD8FC9714C9D7BBEA981C1CF20BBD8CA6656B7EEDBCE4pC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40DCD611032706BCD6B5F84B5667A49D0CD2A69F13CEDEECB6C91A4BAD5BBBD9E6256D29A9FA433D6F6D4BE8E8p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CD611032706BCD6B5E646400BFA920FD8FC9714C9D7BBEA981C1CF20BBD8CA6656B7EEDBDE4p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DCD611032706BCD6B5F84B5667A49D0CD2A69F13CEDEECB6C91A4BAD5BBBD9E6256D29A9FA433D6F6D4BE8E8p7J" TargetMode="External"/><Relationship Id="rId10" Type="http://schemas.openxmlformats.org/officeDocument/2006/relationships/hyperlink" Target="consultantplus://offline/ref=40DCD611032706BCD6B5E646400BFA920FD8FC9714C9D7BBEA981C1CF20BBD8CA6656B7EEDBCE4pC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0DCD611032706BCD6B5E646400BFA920FD8FC9714C9D7BBEA981C1CF20BBD8CA6656B7EEDBDE4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2017-07-24T08:28:00Z</cp:lastPrinted>
  <dcterms:created xsi:type="dcterms:W3CDTF">2017-06-20T11:47:00Z</dcterms:created>
  <dcterms:modified xsi:type="dcterms:W3CDTF">2017-07-24T08:28:00Z</dcterms:modified>
</cp:coreProperties>
</file>